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6E2" w:rsidRDefault="00824F1F">
      <w:pPr>
        <w:pStyle w:val="af9"/>
        <w:rPr>
          <w:rFonts w:eastAsia="黑体"/>
        </w:rPr>
        <w:sectPr w:rsidR="005436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/>
          <w:pgMar w:top="4253" w:right="991" w:bottom="2268" w:left="1276" w:header="0" w:footer="0" w:gutter="0"/>
          <w:pgNumType w:start="1"/>
          <w:cols w:space="720"/>
          <w:titlePg/>
          <w:docGrid w:type="linesAndChars" w:linePitch="312"/>
        </w:sectPr>
      </w:pPr>
      <w:r w:rsidRPr="00824F1F">
        <w:rPr>
          <w:rFonts w:eastAsia="黑体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-743584</wp:posOffset>
            </wp:positionH>
            <wp:positionV relativeFrom="paragraph">
              <wp:posOffset>6465804</wp:posOffset>
            </wp:positionV>
            <wp:extent cx="7389132" cy="949092"/>
            <wp:effectExtent l="19050" t="0" r="2268" b="0"/>
            <wp:wrapNone/>
            <wp:docPr id="2" name="图片 2" descr="新发布单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新发布单位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9084" cy="95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66BD">
        <w:rPr>
          <w:noProof/>
          <w:spacing w:val="3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margin">
                  <wp:posOffset>4121785</wp:posOffset>
                </wp:positionH>
                <wp:positionV relativeFrom="margin">
                  <wp:posOffset>6015990</wp:posOffset>
                </wp:positionV>
                <wp:extent cx="2019300" cy="312420"/>
                <wp:effectExtent l="0" t="0" r="0" b="0"/>
                <wp:wrapNone/>
                <wp:docPr id="11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651D" w:rsidRDefault="0054651D" w:rsidP="00824F1F">
                            <w:pPr>
                              <w:pStyle w:val="af7"/>
                            </w:pPr>
                            <w:proofErr w:type="spellStart"/>
                            <w:r>
                              <w:rPr>
                                <w:rFonts w:hint="eastAsia"/>
                              </w:rPr>
                              <w:t>xxxx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-xx-xx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324.55pt;margin-top:473.7pt;width:159pt;height:24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" stroked="f">
                <v:textbox inset="0,0,0,0">
                  <w:txbxContent>
                    <w:p w:rsidR="0054651D" w:rsidRDefault="0054651D" w:rsidP="00824F1F">
                      <w:pPr>
                        <w:pStyle w:val="af7"/>
                      </w:pPr>
                      <w:proofErr w:type="spellStart"/>
                      <w:r>
                        <w:rPr>
                          <w:rFonts w:hint="eastAsia"/>
                        </w:rPr>
                        <w:t>xxxx</w:t>
                      </w:r>
                      <w:proofErr w:type="spellEnd"/>
                      <w:r>
                        <w:rPr>
                          <w:rFonts w:hint="eastAsia"/>
                        </w:rPr>
                        <w:t>-xx-xx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266BD">
        <w:rPr>
          <w:noProof/>
          <w:spacing w:val="3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margin">
                  <wp:posOffset>-36195</wp:posOffset>
                </wp:positionH>
                <wp:positionV relativeFrom="margin">
                  <wp:posOffset>6025515</wp:posOffset>
                </wp:positionV>
                <wp:extent cx="2019300" cy="312420"/>
                <wp:effectExtent l="0" t="0" r="0" b="0"/>
                <wp:wrapNone/>
                <wp:docPr id="9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651D" w:rsidRDefault="0054651D" w:rsidP="00824F1F">
                            <w:pPr>
                              <w:pStyle w:val="af2"/>
                            </w:pPr>
                            <w:proofErr w:type="spellStart"/>
                            <w:r>
                              <w:rPr>
                                <w:rFonts w:hint="eastAsia"/>
                              </w:rPr>
                              <w:t>xxxx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-xx-xx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27" type="#_x0000_t202" style="position:absolute;left:0;text-align:left;margin-left:-2.85pt;margin-top:474.45pt;width:159pt;height:24.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" stroked="f">
                <v:textbox inset="0,0,0,0">
                  <w:txbxContent>
                    <w:p w:rsidR="0054651D" w:rsidRDefault="0054651D" w:rsidP="00824F1F">
                      <w:pPr>
                        <w:pStyle w:val="af2"/>
                      </w:pPr>
                      <w:proofErr w:type="spellStart"/>
                      <w:r>
                        <w:rPr>
                          <w:rFonts w:hint="eastAsia"/>
                        </w:rPr>
                        <w:t>xxxx</w:t>
                      </w:r>
                      <w:proofErr w:type="spellEnd"/>
                      <w:r>
                        <w:rPr>
                          <w:rFonts w:hint="eastAsia"/>
                        </w:rPr>
                        <w:t>-xx-xx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266BD">
        <w:rPr>
          <w:rFonts w:eastAsia="黑体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8889364</wp:posOffset>
                </wp:positionV>
                <wp:extent cx="6121400" cy="0"/>
                <wp:effectExtent l="0" t="0" r="31750" b="1905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 cmpd="sng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727F52" id="直接连接符 10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99.95pt" to="482pt,6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" strokecolor="#800008" strokeweight="1pt"/>
            </w:pict>
          </mc:Fallback>
        </mc:AlternateContent>
      </w:r>
      <w:r w:rsidR="002266BD"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6350635</wp:posOffset>
                </wp:positionV>
                <wp:extent cx="6121400" cy="0"/>
                <wp:effectExtent l="15240" t="12065" r="6985" b="6985"/>
                <wp:wrapNone/>
                <wp:docPr id="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86E8D" id="Line 10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500.05pt" to="482.4pt,5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" strokecolor="black [3213]" strokeweight="1pt"/>
            </w:pict>
          </mc:Fallback>
        </mc:AlternateContent>
      </w:r>
      <w:r w:rsidR="002266BD"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-33020</wp:posOffset>
                </wp:positionH>
                <wp:positionV relativeFrom="margin">
                  <wp:posOffset>8960485</wp:posOffset>
                </wp:positionV>
                <wp:extent cx="6120130" cy="363220"/>
                <wp:effectExtent l="0" t="0" r="0" b="0"/>
                <wp:wrapNone/>
                <wp:docPr id="7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4651D" w:rsidRDefault="0054651D">
                            <w:r>
                              <w:rPr>
                                <w:rFonts w:hint="eastAsia"/>
                                <w:spacing w:val="60"/>
                                <w:sz w:val="44"/>
                                <w:szCs w:val="44"/>
                              </w:rPr>
                              <w:t>中华人民共和国卫生部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28" type="#_x0000_t202" style="position:absolute;left:0;text-align:left;margin-left:-2.6pt;margin-top:705.55pt;width:481.9pt;height:28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" stroked="f">
                <v:textbox inset="0,0,0,0">
                  <w:txbxContent>
                    <w:p w:rsidR="0054651D" w:rsidRDefault="0054651D">
                      <w:r>
                        <w:rPr>
                          <w:rFonts w:hint="eastAsia"/>
                          <w:spacing w:val="60"/>
                          <w:sz w:val="44"/>
                          <w:szCs w:val="44"/>
                        </w:rPr>
                        <w:t>中华人民共和国卫生部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266BD"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6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4651D" w:rsidRDefault="0054651D">
                            <w:r>
                              <w:rPr>
                                <w:rFonts w:hint="eastAsia"/>
                              </w:rPr>
                              <w:t>2010-06-01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29" type="#_x0000_t202" style="position:absolute;left:0;text-align:left;margin-left:322.9pt;margin-top:674.3pt;width:159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" stroked="f">
                <v:textbox inset="0,0,0,0">
                  <w:txbxContent>
                    <w:p w:rsidR="0054651D" w:rsidRDefault="0054651D">
                      <w:r>
                        <w:rPr>
                          <w:rFonts w:hint="eastAsia"/>
                        </w:rPr>
                        <w:t>2010-06-01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266BD"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4651D" w:rsidRDefault="0054651D">
                            <w:r>
                              <w:rPr>
                                <w:rFonts w:ascii="黑体" w:hint="eastAsia"/>
                              </w:rPr>
                              <w:t>2010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30" type="#_x0000_t202" style="position:absolute;left:0;text-align:left;margin-left:0;margin-top:674.3pt;width:159pt;height:24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" stroked="f">
                <v:textbox inset="0,0,0,0">
                  <w:txbxContent>
                    <w:p w:rsidR="0054651D" w:rsidRDefault="0054651D">
                      <w:r>
                        <w:rPr>
                          <w:rFonts w:ascii="黑体" w:hint="eastAsia"/>
                        </w:rPr>
                        <w:t>2010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266BD"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1440180</wp:posOffset>
                </wp:positionV>
                <wp:extent cx="4707890" cy="2377440"/>
                <wp:effectExtent l="0" t="0" r="0" b="3810"/>
                <wp:wrapNone/>
                <wp:docPr id="4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7890" cy="2377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54651D" w:rsidRDefault="0054651D" w:rsidP="00824F1F">
                            <w:pPr>
                              <w:pStyle w:val="afc"/>
                              <w:spacing w:line="240" w:lineRule="auto"/>
                            </w:pPr>
                            <w:r>
                              <w:rPr>
                                <w:rFonts w:hint="eastAsia"/>
                              </w:rPr>
                              <w:t>食品安全国家标准</w:t>
                            </w:r>
                          </w:p>
                          <w:p w:rsidR="0054651D" w:rsidRDefault="0054651D" w:rsidP="00824F1F">
                            <w:pPr>
                              <w:pStyle w:val="afc"/>
                              <w:spacing w:line="240" w:lineRule="auto"/>
                            </w:pPr>
                            <w:r>
                              <w:rPr>
                                <w:rFonts w:hint="eastAsia"/>
                              </w:rPr>
                              <w:t>老年食品通则</w:t>
                            </w:r>
                          </w:p>
                          <w:p w:rsidR="0054651D" w:rsidRPr="00824F1F" w:rsidRDefault="0054651D" w:rsidP="00824F1F">
                            <w:pPr>
                              <w:widowControl/>
                              <w:spacing w:line="276" w:lineRule="auto"/>
                              <w:jc w:val="center"/>
                              <w:rPr>
                                <w:rFonts w:ascii="黑体" w:eastAsia="黑体" w:hAnsi="黑体"/>
                                <w:kern w:val="0"/>
                                <w:sz w:val="32"/>
                                <w:szCs w:val="32"/>
                              </w:rPr>
                            </w:pPr>
                            <w:r w:rsidRPr="00824F1F">
                              <w:rPr>
                                <w:rFonts w:ascii="黑体" w:eastAsia="黑体" w:hAnsi="黑体" w:hint="eastAsia"/>
                                <w:kern w:val="0"/>
                                <w:sz w:val="32"/>
                                <w:szCs w:val="32"/>
                              </w:rPr>
                              <w:t>（征求意见稿）</w:t>
                            </w:r>
                          </w:p>
                          <w:p w:rsidR="0054651D" w:rsidRPr="00824F1F" w:rsidRDefault="0054651D" w:rsidP="00824F1F">
                            <w:pPr>
                              <w:pStyle w:val="afc"/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31" type="#_x0000_t202" style="position:absolute;left:0;text-align:left;margin-left:0;margin-top:113.4pt;width:370.7pt;height:187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" stroked="f">
                <v:textbox inset="0,0,0,0">
                  <w:txbxContent>
                    <w:p w:rsidR="0054651D" w:rsidRDefault="0054651D" w:rsidP="00824F1F">
                      <w:pPr>
                        <w:pStyle w:val="afc"/>
                        <w:spacing w:line="240" w:lineRule="auto"/>
                      </w:pPr>
                      <w:r>
                        <w:rPr>
                          <w:rFonts w:hint="eastAsia"/>
                        </w:rPr>
                        <w:t>食品安全国家标准</w:t>
                      </w:r>
                    </w:p>
                    <w:p w:rsidR="0054651D" w:rsidRDefault="0054651D" w:rsidP="00824F1F">
                      <w:pPr>
                        <w:pStyle w:val="afc"/>
                        <w:spacing w:line="240" w:lineRule="auto"/>
                      </w:pPr>
                      <w:r>
                        <w:rPr>
                          <w:rFonts w:hint="eastAsia"/>
                        </w:rPr>
                        <w:t>老年食品通则</w:t>
                      </w:r>
                    </w:p>
                    <w:p w:rsidR="0054651D" w:rsidRPr="00824F1F" w:rsidRDefault="0054651D" w:rsidP="00824F1F">
                      <w:pPr>
                        <w:widowControl/>
                        <w:spacing w:line="276" w:lineRule="auto"/>
                        <w:jc w:val="center"/>
                        <w:rPr>
                          <w:rFonts w:ascii="黑体" w:eastAsia="黑体" w:hAnsi="黑体"/>
                          <w:kern w:val="0"/>
                          <w:sz w:val="32"/>
                          <w:szCs w:val="32"/>
                        </w:rPr>
                      </w:pPr>
                      <w:r w:rsidRPr="00824F1F">
                        <w:rPr>
                          <w:rFonts w:ascii="黑体" w:eastAsia="黑体" w:hAnsi="黑体" w:hint="eastAsia"/>
                          <w:kern w:val="0"/>
                          <w:sz w:val="32"/>
                          <w:szCs w:val="32"/>
                        </w:rPr>
                        <w:t>（征求意见稿）</w:t>
                      </w:r>
                    </w:p>
                    <w:p w:rsidR="0054651D" w:rsidRPr="00824F1F" w:rsidRDefault="0054651D" w:rsidP="00824F1F">
                      <w:pPr>
                        <w:pStyle w:val="afc"/>
                        <w:spacing w:line="240" w:lineRule="auto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:rsidR="005436E2" w:rsidRDefault="00146001">
      <w:pPr>
        <w:pStyle w:val="af6"/>
        <w:spacing w:before="851" w:after="0" w:line="240" w:lineRule="auto"/>
        <w:rPr>
          <w:rFonts w:ascii="Times New Roman"/>
        </w:rPr>
      </w:pPr>
      <w:bookmarkStart w:id="0" w:name="_Toc340232127"/>
      <w:r>
        <w:rPr>
          <w:rFonts w:ascii="Times New Roman" w:hint="eastAsia"/>
        </w:rPr>
        <w:lastRenderedPageBreak/>
        <w:t>食品安全国家标准</w:t>
      </w:r>
      <w:bookmarkEnd w:id="0"/>
    </w:p>
    <w:p w:rsidR="005436E2" w:rsidRDefault="00146001">
      <w:pPr>
        <w:pStyle w:val="af6"/>
        <w:spacing w:before="0" w:after="0" w:line="240" w:lineRule="auto"/>
        <w:rPr>
          <w:rFonts w:ascii="Times New Roman"/>
        </w:rPr>
      </w:pPr>
      <w:r>
        <w:rPr>
          <w:rFonts w:ascii="Times New Roman" w:hint="eastAsia"/>
        </w:rPr>
        <w:t>老年食品通则</w:t>
      </w:r>
    </w:p>
    <w:p w:rsidR="005436E2" w:rsidRDefault="00146001">
      <w:pPr>
        <w:pStyle w:val="af3"/>
        <w:spacing w:before="156" w:after="156" w:line="360" w:lineRule="auto"/>
        <w:rPr>
          <w:rFonts w:hAnsi="黑体"/>
        </w:rPr>
      </w:pPr>
      <w:r>
        <w:rPr>
          <w:rFonts w:hAnsi="黑体"/>
        </w:rPr>
        <w:t xml:space="preserve">1  </w:t>
      </w:r>
      <w:r>
        <w:rPr>
          <w:rFonts w:hAnsi="黑体" w:hint="eastAsia"/>
        </w:rPr>
        <w:t>范围</w:t>
      </w:r>
    </w:p>
    <w:p w:rsidR="005436E2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>
        <w:rPr>
          <w:kern w:val="0"/>
          <w:szCs w:val="20"/>
        </w:rPr>
        <w:t>本标准适用于老年食品</w:t>
      </w:r>
      <w:r>
        <w:rPr>
          <w:rFonts w:hint="eastAsia"/>
          <w:kern w:val="0"/>
          <w:szCs w:val="20"/>
        </w:rPr>
        <w:t>。</w:t>
      </w:r>
    </w:p>
    <w:p w:rsidR="005436E2" w:rsidRDefault="00146001">
      <w:pPr>
        <w:pStyle w:val="af3"/>
        <w:spacing w:before="156" w:after="156" w:line="360" w:lineRule="auto"/>
      </w:pPr>
      <w:r>
        <w:rPr>
          <w:rFonts w:hAnsi="黑体"/>
        </w:rPr>
        <w:t xml:space="preserve">2  </w:t>
      </w:r>
      <w:r>
        <w:rPr>
          <w:rFonts w:hAnsi="黑体" w:hint="eastAsia"/>
        </w:rPr>
        <w:t>术语和定义</w:t>
      </w:r>
    </w:p>
    <w:p w:rsidR="005436E2" w:rsidRPr="0054651D" w:rsidRDefault="00146001" w:rsidP="0054651D">
      <w:pPr>
        <w:pStyle w:val="afb"/>
        <w:spacing w:beforeLines="0" w:afterLines="0" w:line="360" w:lineRule="auto"/>
        <w:ind w:left="0"/>
        <w:rPr>
          <w:rFonts w:hAnsi="黑体"/>
        </w:rPr>
      </w:pPr>
      <w:r w:rsidRPr="0054651D">
        <w:rPr>
          <w:rFonts w:hAnsi="黑体"/>
        </w:rPr>
        <w:t xml:space="preserve">2.1 </w:t>
      </w:r>
      <w:r w:rsidRPr="0054651D">
        <w:rPr>
          <w:rFonts w:hAnsi="黑体" w:hint="eastAsia"/>
        </w:rPr>
        <w:t>老年食品</w:t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kern w:val="0"/>
          <w:szCs w:val="20"/>
        </w:rPr>
        <w:t>经改善食物物理性状和（或）调整膳食（营养）成分的种类及含量，以适应咀嚼和（或）吞咽功能下降、营养不良老年人生理特点，满足其饮食需要或营养需求的一类特殊膳食用食品。主要包括易食食品、老年营养配方食品和老年营养补充食品。</w:t>
      </w:r>
    </w:p>
    <w:p w:rsidR="005436E2" w:rsidRPr="0054651D" w:rsidRDefault="00146001" w:rsidP="0054651D">
      <w:pPr>
        <w:pStyle w:val="afb"/>
        <w:spacing w:beforeLines="0" w:afterLines="0" w:line="320" w:lineRule="exact"/>
        <w:ind w:left="0"/>
        <w:rPr>
          <w:rFonts w:hAnsi="黑体"/>
        </w:rPr>
      </w:pPr>
      <w:r w:rsidRPr="0054651D">
        <w:rPr>
          <w:rFonts w:hAnsi="黑体"/>
        </w:rPr>
        <w:t xml:space="preserve">2.2.1 </w:t>
      </w:r>
      <w:r w:rsidRPr="0054651D">
        <w:rPr>
          <w:rFonts w:hAnsi="黑体" w:hint="eastAsia"/>
        </w:rPr>
        <w:t>易食食品</w:t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rFonts w:hint="eastAsia"/>
          <w:kern w:val="0"/>
          <w:szCs w:val="20"/>
        </w:rPr>
        <w:t>经改善食物物理性状以满足咀嚼和（或）吞咽功能下降老年人群膳食需求的一类特殊膳食用食品，食物形态从固态</w:t>
      </w:r>
      <w:r w:rsidRPr="0054651D">
        <w:rPr>
          <w:kern w:val="0"/>
          <w:szCs w:val="20"/>
        </w:rPr>
        <w:t>到</w:t>
      </w:r>
      <w:r w:rsidRPr="0054651D">
        <w:rPr>
          <w:rFonts w:hint="eastAsia"/>
          <w:kern w:val="0"/>
          <w:szCs w:val="20"/>
        </w:rPr>
        <w:t>液态，包括软质型、细碎型、细泥型、高稠型、中稠型和低稠型。</w:t>
      </w:r>
    </w:p>
    <w:p w:rsidR="005436E2" w:rsidRDefault="00146001" w:rsidP="0054651D">
      <w:pPr>
        <w:pStyle w:val="afb"/>
        <w:spacing w:beforeLines="0" w:afterLines="0" w:line="320" w:lineRule="exact"/>
        <w:ind w:left="0"/>
        <w:rPr>
          <w:rFonts w:ascii="Times New Roman"/>
        </w:rPr>
      </w:pPr>
      <w:r w:rsidRPr="0054651D">
        <w:rPr>
          <w:rFonts w:hAnsi="黑体"/>
        </w:rPr>
        <w:t xml:space="preserve">2.2.2 </w:t>
      </w:r>
      <w:r w:rsidRPr="0054651D">
        <w:rPr>
          <w:rFonts w:hAnsi="黑体" w:hint="eastAsia"/>
        </w:rPr>
        <w:t>老年营养配方食品</w:t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rFonts w:hint="eastAsia"/>
          <w:kern w:val="0"/>
          <w:szCs w:val="20"/>
        </w:rPr>
        <w:t>以乳类、乳蛋白制品、大豆蛋白制品、粮谷类及其制品为主要原料，加入适量的维生素、矿物质和（或）其他成分生产加工制成的特殊膳食用食品，适用于营养不良和（或）有营养需求的老年人群，其营养成分能满足老年人的全部营养需</w:t>
      </w:r>
      <w:r w:rsidRPr="0054651D">
        <w:rPr>
          <w:kern w:val="0"/>
          <w:szCs w:val="20"/>
        </w:rPr>
        <w:t>求</w:t>
      </w:r>
      <w:r w:rsidRPr="0054651D">
        <w:rPr>
          <w:rFonts w:hint="eastAsia"/>
          <w:kern w:val="0"/>
          <w:szCs w:val="20"/>
        </w:rPr>
        <w:t>。</w:t>
      </w:r>
    </w:p>
    <w:p w:rsidR="005436E2" w:rsidRDefault="00146001" w:rsidP="0054651D">
      <w:pPr>
        <w:pStyle w:val="afb"/>
        <w:spacing w:beforeLines="0" w:afterLines="0" w:line="320" w:lineRule="exact"/>
        <w:ind w:left="0"/>
        <w:rPr>
          <w:rFonts w:ascii="Times New Roman"/>
        </w:rPr>
      </w:pPr>
      <w:r w:rsidRPr="0054651D">
        <w:rPr>
          <w:rFonts w:hAnsi="黑体"/>
        </w:rPr>
        <w:t xml:space="preserve">2.2.3 </w:t>
      </w:r>
      <w:r w:rsidRPr="0054651D">
        <w:rPr>
          <w:rFonts w:hAnsi="黑体" w:hint="eastAsia"/>
        </w:rPr>
        <w:t>老年营养补充食品</w:t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rFonts w:hint="eastAsia"/>
          <w:kern w:val="0"/>
          <w:szCs w:val="20"/>
        </w:rPr>
        <w:t>以乳类、乳蛋白制品、大豆蛋白制品中一种或以上为食物基质，添加维生素、矿物质和（或）其他成分制成的适应老年人群营养补充需要、改善老年人群营养状况的特殊膳食用食品。</w:t>
      </w:r>
    </w:p>
    <w:p w:rsidR="005436E2" w:rsidRDefault="00146001">
      <w:pPr>
        <w:pStyle w:val="af3"/>
        <w:spacing w:before="156" w:after="156" w:line="360" w:lineRule="auto"/>
        <w:rPr>
          <w:rFonts w:hAnsi="黑体"/>
        </w:rPr>
      </w:pPr>
      <w:r>
        <w:rPr>
          <w:rFonts w:hAnsi="黑体"/>
        </w:rPr>
        <w:t xml:space="preserve">3  </w:t>
      </w:r>
      <w:r>
        <w:rPr>
          <w:rFonts w:hAnsi="黑体" w:hint="eastAsia"/>
        </w:rPr>
        <w:t>技术要求</w:t>
      </w:r>
    </w:p>
    <w:p w:rsidR="005436E2" w:rsidRDefault="00146001">
      <w:pPr>
        <w:pStyle w:val="afb"/>
        <w:spacing w:beforeLines="0" w:afterLines="0" w:line="360" w:lineRule="auto"/>
        <w:ind w:left="0"/>
        <w:rPr>
          <w:rFonts w:ascii="Times New Roman"/>
        </w:rPr>
      </w:pPr>
      <w:r w:rsidRPr="0054651D">
        <w:rPr>
          <w:rFonts w:hAnsi="黑体"/>
        </w:rPr>
        <w:t xml:space="preserve">3.1 </w:t>
      </w:r>
      <w:r w:rsidRPr="0054651D">
        <w:rPr>
          <w:rFonts w:hAnsi="黑体" w:hint="eastAsia"/>
        </w:rPr>
        <w:t>原料要求</w:t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rFonts w:hint="eastAsia"/>
          <w:kern w:val="0"/>
          <w:szCs w:val="20"/>
        </w:rPr>
        <w:t>老年食品所使用的原料应符合相应的安全标准和（或）相关规定。</w:t>
      </w:r>
    </w:p>
    <w:p w:rsidR="005436E2" w:rsidRDefault="00146001">
      <w:pPr>
        <w:pStyle w:val="afb"/>
        <w:spacing w:beforeLines="0" w:afterLines="0" w:line="360" w:lineRule="auto"/>
        <w:ind w:left="0"/>
        <w:rPr>
          <w:rFonts w:ascii="Times New Roman"/>
        </w:rPr>
      </w:pPr>
      <w:r w:rsidRPr="0054651D">
        <w:rPr>
          <w:rFonts w:hAnsi="黑体"/>
        </w:rPr>
        <w:t xml:space="preserve">3.2 </w:t>
      </w:r>
      <w:r w:rsidRPr="0054651D">
        <w:rPr>
          <w:rFonts w:hAnsi="黑体" w:hint="eastAsia"/>
        </w:rPr>
        <w:t>感官要求</w:t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rFonts w:hint="eastAsia"/>
          <w:kern w:val="0"/>
          <w:szCs w:val="20"/>
        </w:rPr>
        <w:t>老年食品的色泽、滋味、气味、组织状态应符合相应产品的特性，不应有正常视力可见的外来异物。</w:t>
      </w:r>
    </w:p>
    <w:p w:rsidR="005436E2" w:rsidRDefault="00146001">
      <w:pPr>
        <w:pStyle w:val="afb"/>
        <w:spacing w:beforeLines="0" w:afterLines="0" w:line="360" w:lineRule="auto"/>
        <w:ind w:left="0"/>
        <w:rPr>
          <w:rFonts w:ascii="Times New Roman"/>
        </w:rPr>
      </w:pPr>
      <w:r w:rsidRPr="0054651D">
        <w:rPr>
          <w:rFonts w:hAnsi="黑体"/>
        </w:rPr>
        <w:t xml:space="preserve">3.3 </w:t>
      </w:r>
      <w:r w:rsidRPr="0054651D">
        <w:rPr>
          <w:rFonts w:hAnsi="黑体" w:hint="eastAsia"/>
        </w:rPr>
        <w:t>技术指标</w:t>
      </w:r>
    </w:p>
    <w:p w:rsidR="005436E2" w:rsidRDefault="00146001" w:rsidP="0054651D">
      <w:pPr>
        <w:pStyle w:val="afb"/>
        <w:spacing w:beforeLines="0" w:afterLines="0" w:line="320" w:lineRule="exact"/>
        <w:ind w:left="0"/>
        <w:rPr>
          <w:rFonts w:ascii="Times New Roman"/>
        </w:rPr>
      </w:pPr>
      <w:r w:rsidRPr="0054651D">
        <w:rPr>
          <w:rFonts w:hAnsi="黑体"/>
        </w:rPr>
        <w:t xml:space="preserve">3.3.1 </w:t>
      </w:r>
      <w:r w:rsidRPr="0054651D">
        <w:rPr>
          <w:rFonts w:hAnsi="黑体" w:hint="eastAsia"/>
        </w:rPr>
        <w:t>易食食品</w:t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kern w:val="0"/>
          <w:szCs w:val="20"/>
        </w:rPr>
        <w:t>易</w:t>
      </w:r>
      <w:proofErr w:type="gramStart"/>
      <w:r w:rsidRPr="0054651D">
        <w:rPr>
          <w:kern w:val="0"/>
          <w:szCs w:val="20"/>
        </w:rPr>
        <w:t>食</w:t>
      </w:r>
      <w:r w:rsidRPr="0054651D">
        <w:rPr>
          <w:rFonts w:hint="eastAsia"/>
          <w:kern w:val="0"/>
          <w:szCs w:val="20"/>
        </w:rPr>
        <w:t>食品</w:t>
      </w:r>
      <w:proofErr w:type="gramEnd"/>
      <w:r w:rsidRPr="0054651D">
        <w:rPr>
          <w:rFonts w:hint="eastAsia"/>
          <w:kern w:val="0"/>
          <w:szCs w:val="20"/>
        </w:rPr>
        <w:t>的性状特征及检测方法应符合表</w:t>
      </w:r>
      <w:r w:rsidRPr="0054651D">
        <w:rPr>
          <w:rFonts w:hint="eastAsia"/>
          <w:kern w:val="0"/>
          <w:szCs w:val="20"/>
        </w:rPr>
        <w:t>1</w:t>
      </w:r>
      <w:r w:rsidRPr="0054651D">
        <w:rPr>
          <w:rFonts w:hint="eastAsia"/>
          <w:kern w:val="0"/>
          <w:szCs w:val="20"/>
        </w:rPr>
        <w:t>的要求。</w:t>
      </w:r>
    </w:p>
    <w:p w:rsidR="005436E2" w:rsidRDefault="00146001" w:rsidP="0054651D">
      <w:pPr>
        <w:spacing w:beforeLines="50" w:before="156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表1 易食食品性状特征及</w:t>
      </w:r>
      <w:r>
        <w:rPr>
          <w:rFonts w:ascii="黑体" w:eastAsia="黑体" w:hAnsi="黑体" w:hint="eastAsia"/>
          <w:szCs w:val="21"/>
        </w:rPr>
        <w:t>检测方法</w:t>
      </w: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4110"/>
        <w:gridCol w:w="4536"/>
      </w:tblGrid>
      <w:tr w:rsidR="005436E2">
        <w:trPr>
          <w:trHeight w:val="775"/>
        </w:trPr>
        <w:tc>
          <w:tcPr>
            <w:tcW w:w="988" w:type="dxa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类型</w:t>
            </w: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4110" w:type="dxa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性状特征</w:t>
            </w:r>
          </w:p>
        </w:tc>
        <w:tc>
          <w:tcPr>
            <w:tcW w:w="4536" w:type="dxa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  <w:vertAlign w:val="superscript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检测方法</w:t>
            </w: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</w:tr>
      <w:tr w:rsidR="005436E2">
        <w:trPr>
          <w:trHeight w:val="372"/>
        </w:trPr>
        <w:tc>
          <w:tcPr>
            <w:tcW w:w="988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软质型</w:t>
            </w:r>
          </w:p>
        </w:tc>
        <w:tc>
          <w:tcPr>
            <w:tcW w:w="4110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可以用牙齿轻松碾碎的食物。质构松软、湿润，可</w:t>
            </w:r>
            <w:r w:rsidRPr="0054651D">
              <w:rPr>
                <w:rFonts w:eastAsiaTheme="minorEastAsia"/>
                <w:sz w:val="18"/>
                <w:szCs w:val="18"/>
              </w:rPr>
              <w:lastRenderedPageBreak/>
              <w:t>以用汤匙边缘或筷子将此类食物切断或分成小块；固体颗粒粒径</w:t>
            </w: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c</w:t>
            </w:r>
            <w:r w:rsidRPr="0054651D">
              <w:rPr>
                <w:rFonts w:eastAsiaTheme="minorEastAsia"/>
                <w:sz w:val="18"/>
                <w:szCs w:val="18"/>
              </w:rPr>
              <w:t>不超过</w:t>
            </w:r>
            <w:r w:rsidRPr="0054651D">
              <w:rPr>
                <w:rFonts w:eastAsiaTheme="minorEastAsia"/>
                <w:sz w:val="18"/>
                <w:szCs w:val="18"/>
              </w:rPr>
              <w:t>1.5cm</w:t>
            </w:r>
            <w:r w:rsidRPr="0054651D">
              <w:rPr>
                <w:rFonts w:eastAsiaTheme="minorEastAsia"/>
                <w:sz w:val="18"/>
                <w:szCs w:val="18"/>
              </w:rPr>
              <w:t>。</w:t>
            </w:r>
          </w:p>
        </w:tc>
        <w:tc>
          <w:tcPr>
            <w:tcW w:w="4536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lastRenderedPageBreak/>
              <w:t>当使用餐叉底部下压测试食物（约</w:t>
            </w:r>
            <w:r w:rsidRPr="0054651D">
              <w:rPr>
                <w:rFonts w:eastAsiaTheme="minorEastAsia"/>
                <w:sz w:val="18"/>
                <w:szCs w:val="18"/>
              </w:rPr>
              <w:t>1.5 cm×1.5 cm</w:t>
            </w:r>
            <w:r w:rsidRPr="0054651D">
              <w:rPr>
                <w:rFonts w:eastAsiaTheme="minorEastAsia"/>
                <w:sz w:val="18"/>
                <w:szCs w:val="18"/>
              </w:rPr>
              <w:t>）时，</w:t>
            </w:r>
            <w:r w:rsidRPr="0054651D">
              <w:rPr>
                <w:rFonts w:eastAsiaTheme="minorEastAsia"/>
                <w:sz w:val="18"/>
                <w:szCs w:val="18"/>
              </w:rPr>
              <w:lastRenderedPageBreak/>
              <w:t>可将食物压扁（用力时可见拇指和食指指甲发白），且将餐叉移开后，食物不会恢复原状。</w:t>
            </w:r>
          </w:p>
        </w:tc>
      </w:tr>
      <w:tr w:rsidR="005436E2">
        <w:trPr>
          <w:trHeight w:val="387"/>
        </w:trPr>
        <w:tc>
          <w:tcPr>
            <w:tcW w:w="988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lastRenderedPageBreak/>
              <w:t>细碎型</w:t>
            </w:r>
          </w:p>
        </w:tc>
        <w:tc>
          <w:tcPr>
            <w:tcW w:w="4110" w:type="dxa"/>
            <w:vAlign w:val="center"/>
          </w:tcPr>
          <w:p w:rsidR="005436E2" w:rsidRPr="0054651D" w:rsidRDefault="00146001">
            <w:pPr>
              <w:pStyle w:val="af4"/>
              <w:ind w:firstLineChars="0" w:firstLine="0"/>
              <w:outlineLvl w:val="2"/>
              <w:rPr>
                <w:rFonts w:ascii="Times New Roman" w:eastAsiaTheme="minorEastAsia"/>
                <w:sz w:val="18"/>
                <w:szCs w:val="18"/>
              </w:rPr>
            </w:pPr>
            <w:r w:rsidRPr="0054651D">
              <w:rPr>
                <w:rFonts w:ascii="Times New Roman" w:eastAsiaTheme="minorEastAsia"/>
                <w:sz w:val="18"/>
                <w:szCs w:val="18"/>
              </w:rPr>
              <w:t>可以用牙龈碾碎的食物。质构松软、湿润，容易形成食团；食物中可见块状固体，其颗粒粒径</w:t>
            </w:r>
            <w:r w:rsidRPr="0054651D">
              <w:rPr>
                <w:rFonts w:ascii="Times New Roman" w:eastAsiaTheme="minorEastAsia"/>
                <w:sz w:val="18"/>
                <w:szCs w:val="18"/>
                <w:vertAlign w:val="superscript"/>
              </w:rPr>
              <w:t>c</w:t>
            </w:r>
            <w:r w:rsidRPr="0054651D">
              <w:rPr>
                <w:rFonts w:ascii="Times New Roman" w:eastAsiaTheme="minorEastAsia"/>
                <w:sz w:val="18"/>
                <w:szCs w:val="18"/>
              </w:rPr>
              <w:t>不超过</w:t>
            </w:r>
            <w:r w:rsidRPr="0054651D">
              <w:rPr>
                <w:rFonts w:ascii="Times New Roman" w:eastAsiaTheme="minorEastAsia"/>
                <w:sz w:val="18"/>
                <w:szCs w:val="18"/>
              </w:rPr>
              <w:t>0.5cm</w:t>
            </w:r>
            <w:r w:rsidRPr="0054651D">
              <w:rPr>
                <w:rFonts w:ascii="Times New Roman" w:eastAsiaTheme="minorEastAsia"/>
                <w:sz w:val="18"/>
                <w:szCs w:val="18"/>
              </w:rPr>
              <w:t>。</w:t>
            </w:r>
          </w:p>
        </w:tc>
        <w:tc>
          <w:tcPr>
            <w:tcW w:w="4536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当使用餐叉下压测试食物时，食物小碎粒比较容易被分开且易穿过餐叉缝隙，使用较小的力就可以将食物碾碎（此等大小的力不会把指甲压的发白）。</w:t>
            </w:r>
          </w:p>
        </w:tc>
      </w:tr>
      <w:tr w:rsidR="005436E2">
        <w:trPr>
          <w:trHeight w:val="387"/>
        </w:trPr>
        <w:tc>
          <w:tcPr>
            <w:tcW w:w="988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细泥型</w:t>
            </w:r>
          </w:p>
        </w:tc>
        <w:tc>
          <w:tcPr>
            <w:tcW w:w="4110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可以用舌头和上颚碾碎的食物，不需要咀嚼。可在餐盘独立成型，质构不均一的泥状，含有少量颗粒，不含块状。</w:t>
            </w:r>
          </w:p>
        </w:tc>
        <w:tc>
          <w:tcPr>
            <w:tcW w:w="4536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测试食物在餐叉上可成堆状，少量食物可能从餐叉缝隙缓慢流出，在餐叉叉齿下形成挂尾，但不会持续流下。</w:t>
            </w:r>
          </w:p>
        </w:tc>
      </w:tr>
      <w:tr w:rsidR="005436E2">
        <w:trPr>
          <w:trHeight w:val="372"/>
        </w:trPr>
        <w:tc>
          <w:tcPr>
            <w:tcW w:w="988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高稠型</w:t>
            </w:r>
          </w:p>
        </w:tc>
        <w:tc>
          <w:tcPr>
            <w:tcW w:w="4110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质构均一、顺滑，无法在餐盘上独立成型，不能用吸管或杯子</w:t>
            </w: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e</w:t>
            </w:r>
            <w:r w:rsidRPr="0054651D">
              <w:rPr>
                <w:rFonts w:eastAsiaTheme="minorEastAsia"/>
                <w:sz w:val="18"/>
                <w:szCs w:val="18"/>
              </w:rPr>
              <w:t>饮用，需要用勺子挖取送食；即使倾斜杯子也不会流出。</w:t>
            </w:r>
          </w:p>
        </w:tc>
        <w:tc>
          <w:tcPr>
            <w:tcW w:w="4536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测试液体流经</w:t>
            </w:r>
            <w:r w:rsidRPr="0054651D">
              <w:rPr>
                <w:rFonts w:eastAsiaTheme="minorEastAsia"/>
                <w:sz w:val="18"/>
                <w:szCs w:val="18"/>
              </w:rPr>
              <w:t>10mL</w:t>
            </w:r>
            <w:r w:rsidRPr="0054651D">
              <w:rPr>
                <w:rFonts w:eastAsiaTheme="minorEastAsia"/>
                <w:sz w:val="18"/>
                <w:szCs w:val="18"/>
              </w:rPr>
              <w:t>注射器</w:t>
            </w: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d</w:t>
            </w:r>
            <w:r w:rsidRPr="0054651D">
              <w:rPr>
                <w:rFonts w:eastAsiaTheme="minorEastAsia"/>
                <w:sz w:val="18"/>
                <w:szCs w:val="18"/>
              </w:rPr>
              <w:t>，</w:t>
            </w:r>
            <w:r w:rsidRPr="0054651D">
              <w:rPr>
                <w:rFonts w:eastAsiaTheme="minorEastAsia"/>
                <w:sz w:val="18"/>
                <w:szCs w:val="18"/>
              </w:rPr>
              <w:t>10</w:t>
            </w:r>
            <w:r w:rsidRPr="0054651D">
              <w:rPr>
                <w:rFonts w:eastAsiaTheme="minorEastAsia"/>
                <w:sz w:val="18"/>
                <w:szCs w:val="18"/>
              </w:rPr>
              <w:t>秒后剩余多于</w:t>
            </w:r>
            <w:r w:rsidRPr="0054651D">
              <w:rPr>
                <w:rFonts w:eastAsiaTheme="minorEastAsia"/>
                <w:sz w:val="18"/>
                <w:szCs w:val="18"/>
              </w:rPr>
              <w:t>8mL</w:t>
            </w:r>
            <w:r w:rsidRPr="0054651D">
              <w:rPr>
                <w:rFonts w:eastAsiaTheme="minorEastAsia"/>
                <w:sz w:val="18"/>
                <w:szCs w:val="18"/>
              </w:rPr>
              <w:t>残留液。</w:t>
            </w:r>
          </w:p>
        </w:tc>
      </w:tr>
      <w:tr w:rsidR="005436E2">
        <w:trPr>
          <w:trHeight w:val="387"/>
        </w:trPr>
        <w:tc>
          <w:tcPr>
            <w:tcW w:w="988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中稠型</w:t>
            </w:r>
          </w:p>
        </w:tc>
        <w:tc>
          <w:tcPr>
            <w:tcW w:w="4110" w:type="dxa"/>
            <w:vAlign w:val="center"/>
          </w:tcPr>
          <w:p w:rsidR="005436E2" w:rsidRPr="0054651D" w:rsidRDefault="00146001">
            <w:pPr>
              <w:pStyle w:val="af4"/>
              <w:ind w:firstLineChars="0" w:firstLine="0"/>
              <w:outlineLvl w:val="2"/>
              <w:rPr>
                <w:rFonts w:ascii="Times New Roman" w:eastAsiaTheme="minorEastAsia"/>
                <w:sz w:val="18"/>
                <w:szCs w:val="18"/>
              </w:rPr>
            </w:pPr>
            <w:r w:rsidRPr="0054651D">
              <w:rPr>
                <w:rFonts w:ascii="Times New Roman" w:eastAsiaTheme="minorEastAsia"/>
                <w:sz w:val="18"/>
                <w:szCs w:val="18"/>
              </w:rPr>
              <w:t>质构均一的液体，可通过粗吸管或杯子</w:t>
            </w:r>
            <w:r w:rsidRPr="0054651D">
              <w:rPr>
                <w:rFonts w:ascii="Times New Roman" w:eastAsiaTheme="minorEastAsia"/>
                <w:sz w:val="18"/>
                <w:szCs w:val="18"/>
                <w:vertAlign w:val="superscript"/>
              </w:rPr>
              <w:t>e</w:t>
            </w:r>
            <w:r w:rsidRPr="0054651D">
              <w:rPr>
                <w:rFonts w:ascii="Times New Roman" w:eastAsiaTheme="minorEastAsia"/>
                <w:sz w:val="18"/>
                <w:szCs w:val="18"/>
              </w:rPr>
              <w:t>饮用。从杯子倒出时会有一层液体附着在杯子</w:t>
            </w:r>
            <w:r w:rsidRPr="0054651D">
              <w:rPr>
                <w:rFonts w:ascii="Times New Roman" w:eastAsiaTheme="minorEastAsia"/>
                <w:sz w:val="18"/>
                <w:szCs w:val="18"/>
                <w:vertAlign w:val="superscript"/>
              </w:rPr>
              <w:t>e</w:t>
            </w:r>
            <w:r w:rsidRPr="0054651D">
              <w:rPr>
                <w:rFonts w:ascii="Times New Roman" w:eastAsiaTheme="minorEastAsia"/>
                <w:sz w:val="18"/>
                <w:szCs w:val="18"/>
              </w:rPr>
              <w:t>表面。</w:t>
            </w:r>
          </w:p>
        </w:tc>
        <w:tc>
          <w:tcPr>
            <w:tcW w:w="4536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测试液体流经</w:t>
            </w:r>
            <w:r w:rsidRPr="0054651D">
              <w:rPr>
                <w:rFonts w:eastAsiaTheme="minorEastAsia"/>
                <w:sz w:val="18"/>
                <w:szCs w:val="18"/>
              </w:rPr>
              <w:t>10mL</w:t>
            </w:r>
            <w:r w:rsidRPr="0054651D">
              <w:rPr>
                <w:rFonts w:eastAsiaTheme="minorEastAsia"/>
                <w:sz w:val="18"/>
                <w:szCs w:val="18"/>
              </w:rPr>
              <w:t>注射器</w:t>
            </w: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d</w:t>
            </w:r>
            <w:r w:rsidRPr="0054651D">
              <w:rPr>
                <w:rFonts w:eastAsiaTheme="minorEastAsia"/>
                <w:sz w:val="18"/>
                <w:szCs w:val="18"/>
              </w:rPr>
              <w:t>，</w:t>
            </w:r>
            <w:r w:rsidRPr="0054651D">
              <w:rPr>
                <w:rFonts w:eastAsiaTheme="minorEastAsia"/>
                <w:sz w:val="18"/>
                <w:szCs w:val="18"/>
              </w:rPr>
              <w:t>10</w:t>
            </w:r>
            <w:r w:rsidRPr="0054651D">
              <w:rPr>
                <w:rFonts w:eastAsiaTheme="minorEastAsia"/>
                <w:sz w:val="18"/>
                <w:szCs w:val="18"/>
              </w:rPr>
              <w:t>秒后剩余</w:t>
            </w:r>
            <w:r w:rsidRPr="0054651D">
              <w:rPr>
                <w:rFonts w:eastAsiaTheme="minorEastAsia"/>
                <w:sz w:val="18"/>
                <w:szCs w:val="18"/>
              </w:rPr>
              <w:t>4-8mL</w:t>
            </w:r>
            <w:r w:rsidRPr="0054651D">
              <w:rPr>
                <w:rFonts w:eastAsiaTheme="minorEastAsia"/>
                <w:sz w:val="18"/>
                <w:szCs w:val="18"/>
              </w:rPr>
              <w:t>残留液。</w:t>
            </w:r>
          </w:p>
        </w:tc>
      </w:tr>
      <w:tr w:rsidR="005436E2">
        <w:trPr>
          <w:trHeight w:val="387"/>
        </w:trPr>
        <w:tc>
          <w:tcPr>
            <w:tcW w:w="988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低稠型</w:t>
            </w:r>
          </w:p>
        </w:tc>
        <w:tc>
          <w:tcPr>
            <w:tcW w:w="4110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质构均一的液体，可以用吸管轻松吸取；用杯子饮用后会在杯内留下模糊痕迹。</w:t>
            </w:r>
          </w:p>
        </w:tc>
        <w:tc>
          <w:tcPr>
            <w:tcW w:w="4536" w:type="dxa"/>
            <w:vAlign w:val="center"/>
          </w:tcPr>
          <w:p w:rsidR="005436E2" w:rsidRPr="0054651D" w:rsidRDefault="00146001">
            <w:pPr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测试液体流经</w:t>
            </w:r>
            <w:r w:rsidRPr="0054651D">
              <w:rPr>
                <w:rFonts w:eastAsiaTheme="minorEastAsia"/>
                <w:sz w:val="18"/>
                <w:szCs w:val="18"/>
              </w:rPr>
              <w:t>10mL</w:t>
            </w:r>
            <w:r w:rsidRPr="0054651D">
              <w:rPr>
                <w:rFonts w:eastAsiaTheme="minorEastAsia"/>
                <w:sz w:val="18"/>
                <w:szCs w:val="18"/>
              </w:rPr>
              <w:t>注射器</w:t>
            </w: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d</w:t>
            </w:r>
            <w:r w:rsidRPr="0054651D">
              <w:rPr>
                <w:rFonts w:eastAsiaTheme="minorEastAsia"/>
                <w:sz w:val="18"/>
                <w:szCs w:val="18"/>
              </w:rPr>
              <w:t>，</w:t>
            </w:r>
            <w:r w:rsidRPr="0054651D">
              <w:rPr>
                <w:rFonts w:eastAsiaTheme="minorEastAsia"/>
                <w:sz w:val="18"/>
                <w:szCs w:val="18"/>
              </w:rPr>
              <w:t>10</w:t>
            </w:r>
            <w:r w:rsidRPr="0054651D">
              <w:rPr>
                <w:rFonts w:eastAsiaTheme="minorEastAsia"/>
                <w:sz w:val="18"/>
                <w:szCs w:val="18"/>
              </w:rPr>
              <w:t>秒后剩余</w:t>
            </w:r>
            <w:r w:rsidRPr="0054651D">
              <w:rPr>
                <w:rFonts w:eastAsiaTheme="minorEastAsia"/>
                <w:sz w:val="18"/>
                <w:szCs w:val="18"/>
              </w:rPr>
              <w:t>1-4mL</w:t>
            </w:r>
            <w:r w:rsidRPr="0054651D">
              <w:rPr>
                <w:rFonts w:eastAsiaTheme="minorEastAsia"/>
                <w:sz w:val="18"/>
                <w:szCs w:val="18"/>
              </w:rPr>
              <w:t>残留液。</w:t>
            </w:r>
          </w:p>
        </w:tc>
      </w:tr>
      <w:tr w:rsidR="005436E2">
        <w:trPr>
          <w:trHeight w:val="387"/>
        </w:trPr>
        <w:tc>
          <w:tcPr>
            <w:tcW w:w="9634" w:type="dxa"/>
            <w:gridSpan w:val="3"/>
          </w:tcPr>
          <w:p w:rsidR="005436E2" w:rsidRPr="0054651D" w:rsidRDefault="00146001">
            <w:pPr>
              <w:ind w:firstLineChars="200" w:firstLine="360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a</w:t>
            </w:r>
            <w:r w:rsidRPr="0054651D">
              <w:rPr>
                <w:rFonts w:eastAsiaTheme="minorEastAsia"/>
                <w:sz w:val="18"/>
                <w:szCs w:val="18"/>
              </w:rPr>
              <w:t>以即食状态计。</w:t>
            </w:r>
          </w:p>
          <w:p w:rsidR="005436E2" w:rsidRPr="0054651D" w:rsidRDefault="00146001">
            <w:pPr>
              <w:ind w:firstLineChars="200" w:firstLine="360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  <w:r w:rsidRPr="0054651D">
              <w:rPr>
                <w:rFonts w:eastAsiaTheme="minorEastAsia"/>
                <w:sz w:val="18"/>
                <w:szCs w:val="18"/>
              </w:rPr>
              <w:t>检测时食物温度应为最佳食用温度。</w:t>
            </w:r>
          </w:p>
          <w:p w:rsidR="005436E2" w:rsidRPr="0054651D" w:rsidRDefault="00146001">
            <w:pPr>
              <w:ind w:firstLineChars="200" w:firstLine="360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c</w:t>
            </w:r>
            <w:r w:rsidRPr="0054651D">
              <w:rPr>
                <w:rFonts w:eastAsiaTheme="minorEastAsia"/>
                <w:sz w:val="18"/>
                <w:szCs w:val="18"/>
              </w:rPr>
              <w:t>颗粒粒径可用质构仪检测。</w:t>
            </w:r>
          </w:p>
          <w:p w:rsidR="005436E2" w:rsidRPr="0054651D" w:rsidRDefault="00146001">
            <w:pPr>
              <w:ind w:firstLineChars="200" w:firstLine="360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d</w:t>
            </w:r>
            <w:r w:rsidRPr="0054651D">
              <w:rPr>
                <w:rFonts w:eastAsiaTheme="minorEastAsia"/>
                <w:sz w:val="18"/>
                <w:szCs w:val="18"/>
              </w:rPr>
              <w:t>注射器从</w:t>
            </w:r>
            <w:r w:rsidRPr="0054651D">
              <w:rPr>
                <w:rFonts w:eastAsiaTheme="minorEastAsia"/>
                <w:sz w:val="18"/>
                <w:szCs w:val="18"/>
              </w:rPr>
              <w:t>0</w:t>
            </w:r>
            <w:r w:rsidRPr="0054651D">
              <w:rPr>
                <w:rFonts w:eastAsiaTheme="minorEastAsia"/>
                <w:sz w:val="18"/>
                <w:szCs w:val="18"/>
              </w:rPr>
              <w:t>刻度到</w:t>
            </w:r>
            <w:r w:rsidRPr="0054651D">
              <w:rPr>
                <w:rFonts w:eastAsiaTheme="minorEastAsia"/>
                <w:sz w:val="18"/>
                <w:szCs w:val="18"/>
              </w:rPr>
              <w:t>10mL</w:t>
            </w:r>
            <w:r w:rsidRPr="0054651D">
              <w:rPr>
                <w:rFonts w:eastAsiaTheme="minorEastAsia"/>
                <w:sz w:val="18"/>
                <w:szCs w:val="18"/>
              </w:rPr>
              <w:t>刻度的测量长度是</w:t>
            </w:r>
            <w:r w:rsidRPr="0054651D">
              <w:rPr>
                <w:rFonts w:eastAsiaTheme="minorEastAsia"/>
                <w:sz w:val="18"/>
                <w:szCs w:val="18"/>
              </w:rPr>
              <w:t>61.5mm</w:t>
            </w:r>
            <w:r w:rsidRPr="0054651D">
              <w:rPr>
                <w:rFonts w:eastAsiaTheme="minorEastAsia"/>
                <w:sz w:val="18"/>
                <w:szCs w:val="18"/>
              </w:rPr>
              <w:t>。</w:t>
            </w:r>
          </w:p>
          <w:p w:rsidR="005436E2" w:rsidRPr="0054651D" w:rsidRDefault="00146001">
            <w:pPr>
              <w:ind w:firstLineChars="200" w:firstLine="360"/>
              <w:rPr>
                <w:rFonts w:eastAsiaTheme="minorEastAsia"/>
                <w:b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e</w:t>
            </w:r>
            <w:r w:rsidRPr="0054651D">
              <w:rPr>
                <w:rFonts w:eastAsiaTheme="minorEastAsia"/>
                <w:sz w:val="18"/>
                <w:szCs w:val="18"/>
              </w:rPr>
              <w:t>杯子指的是内壁光滑的玻璃杯。</w:t>
            </w:r>
          </w:p>
        </w:tc>
      </w:tr>
    </w:tbl>
    <w:p w:rsidR="005436E2" w:rsidRDefault="00146001" w:rsidP="0054651D">
      <w:pPr>
        <w:pStyle w:val="afb"/>
        <w:spacing w:beforeLines="0" w:afterLines="0" w:line="320" w:lineRule="exact"/>
        <w:ind w:left="0"/>
        <w:rPr>
          <w:rFonts w:ascii="Times New Roman"/>
        </w:rPr>
      </w:pPr>
      <w:r w:rsidRPr="0054651D">
        <w:rPr>
          <w:rFonts w:hAnsi="黑体"/>
        </w:rPr>
        <w:t xml:space="preserve">3.3.2 </w:t>
      </w:r>
      <w:r w:rsidRPr="0054651D">
        <w:rPr>
          <w:rFonts w:hAnsi="黑体" w:hint="eastAsia"/>
        </w:rPr>
        <w:t>老年营养配方食品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3.3.2.1</w:t>
      </w:r>
      <w:r w:rsidRPr="0054651D">
        <w:rPr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老年营养配方食品每</w:t>
      </w:r>
      <w:r w:rsidRPr="0054651D">
        <w:rPr>
          <w:kern w:val="0"/>
          <w:szCs w:val="20"/>
        </w:rPr>
        <w:t>100mL</w:t>
      </w:r>
      <w:r w:rsidRPr="0054651D">
        <w:rPr>
          <w:rFonts w:hint="eastAsia"/>
          <w:kern w:val="0"/>
          <w:szCs w:val="20"/>
        </w:rPr>
        <w:t>（液态产品或可冲调为液体的产品为即食状态下）或每</w:t>
      </w:r>
      <w:r w:rsidRPr="0054651D">
        <w:rPr>
          <w:kern w:val="0"/>
          <w:szCs w:val="20"/>
        </w:rPr>
        <w:t>100g</w:t>
      </w:r>
      <w:r w:rsidRPr="0054651D">
        <w:rPr>
          <w:rFonts w:hint="eastAsia"/>
          <w:kern w:val="0"/>
          <w:szCs w:val="20"/>
        </w:rPr>
        <w:t>（直接食用的非液态产品）所含的能量应不低于</w:t>
      </w:r>
      <w:r w:rsidRPr="0054651D">
        <w:rPr>
          <w:kern w:val="0"/>
          <w:szCs w:val="20"/>
        </w:rPr>
        <w:t>295kJ (70kcal)</w:t>
      </w:r>
      <w:r w:rsidRPr="0054651D">
        <w:rPr>
          <w:rFonts w:hint="eastAsia"/>
          <w:kern w:val="0"/>
          <w:szCs w:val="20"/>
        </w:rPr>
        <w:t>。能量的计算按每</w:t>
      </w:r>
      <w:r w:rsidRPr="0054651D">
        <w:rPr>
          <w:kern w:val="0"/>
          <w:szCs w:val="20"/>
        </w:rPr>
        <w:t>100mL</w:t>
      </w:r>
      <w:r w:rsidRPr="0054651D">
        <w:rPr>
          <w:rFonts w:hint="eastAsia"/>
          <w:kern w:val="0"/>
          <w:szCs w:val="20"/>
        </w:rPr>
        <w:t>或每</w:t>
      </w:r>
      <w:r w:rsidRPr="0054651D">
        <w:rPr>
          <w:kern w:val="0"/>
          <w:szCs w:val="20"/>
        </w:rPr>
        <w:t>100 g</w:t>
      </w:r>
      <w:r w:rsidRPr="0054651D">
        <w:rPr>
          <w:rFonts w:hint="eastAsia"/>
          <w:kern w:val="0"/>
          <w:szCs w:val="20"/>
        </w:rPr>
        <w:t>产品中蛋白质、脂肪、碳水化合物的含量乘以各自相应的能量系数</w:t>
      </w:r>
      <w:r w:rsidRPr="0054651D">
        <w:rPr>
          <w:kern w:val="0"/>
          <w:szCs w:val="20"/>
        </w:rPr>
        <w:t>17 kJ/g</w:t>
      </w:r>
      <w:r w:rsidRPr="0054651D">
        <w:rPr>
          <w:rFonts w:hint="eastAsia"/>
          <w:kern w:val="0"/>
          <w:szCs w:val="20"/>
        </w:rPr>
        <w:t>、</w:t>
      </w:r>
      <w:r w:rsidRPr="0054651D">
        <w:rPr>
          <w:kern w:val="0"/>
          <w:szCs w:val="20"/>
        </w:rPr>
        <w:t>37kJ/g</w:t>
      </w:r>
      <w:r w:rsidRPr="0054651D">
        <w:rPr>
          <w:rFonts w:hint="eastAsia"/>
          <w:kern w:val="0"/>
          <w:szCs w:val="20"/>
        </w:rPr>
        <w:t>、</w:t>
      </w:r>
      <w:r w:rsidRPr="0054651D">
        <w:rPr>
          <w:kern w:val="0"/>
          <w:szCs w:val="20"/>
        </w:rPr>
        <w:t>17 kJ/g</w:t>
      </w:r>
      <w:r w:rsidRPr="0054651D">
        <w:rPr>
          <w:rFonts w:hint="eastAsia"/>
          <w:kern w:val="0"/>
          <w:szCs w:val="20"/>
        </w:rPr>
        <w:t>（膳食纤维的能量系数，按照碳水化合物能量系数的</w:t>
      </w:r>
      <w:r w:rsidRPr="0054651D">
        <w:rPr>
          <w:kern w:val="0"/>
          <w:szCs w:val="20"/>
        </w:rPr>
        <w:t>50%</w:t>
      </w:r>
      <w:r w:rsidRPr="0054651D">
        <w:rPr>
          <w:rFonts w:hint="eastAsia"/>
          <w:kern w:val="0"/>
          <w:szCs w:val="20"/>
        </w:rPr>
        <w:t>计算），所得之和为</w:t>
      </w:r>
      <w:r w:rsidRPr="0054651D">
        <w:rPr>
          <w:kern w:val="0"/>
          <w:szCs w:val="20"/>
        </w:rPr>
        <w:t>kJ/100mL</w:t>
      </w:r>
      <w:r w:rsidRPr="0054651D">
        <w:rPr>
          <w:kern w:val="0"/>
          <w:szCs w:val="20"/>
        </w:rPr>
        <w:t>或</w:t>
      </w:r>
      <w:r w:rsidRPr="0054651D">
        <w:rPr>
          <w:kern w:val="0"/>
          <w:szCs w:val="20"/>
        </w:rPr>
        <w:t>kJ/100g</w:t>
      </w:r>
      <w:r w:rsidRPr="0054651D">
        <w:rPr>
          <w:kern w:val="0"/>
          <w:szCs w:val="20"/>
        </w:rPr>
        <w:t>值</w:t>
      </w:r>
      <w:r w:rsidRPr="0054651D">
        <w:rPr>
          <w:rFonts w:hint="eastAsia"/>
          <w:kern w:val="0"/>
          <w:szCs w:val="20"/>
        </w:rPr>
        <w:t>，再除以</w:t>
      </w:r>
      <w:r w:rsidRPr="0054651D">
        <w:rPr>
          <w:kern w:val="0"/>
          <w:szCs w:val="20"/>
        </w:rPr>
        <w:t>4.184</w:t>
      </w:r>
      <w:r w:rsidRPr="0054651D">
        <w:rPr>
          <w:rFonts w:hint="eastAsia"/>
          <w:kern w:val="0"/>
          <w:szCs w:val="20"/>
        </w:rPr>
        <w:t>为</w:t>
      </w:r>
      <w:r w:rsidRPr="0054651D">
        <w:rPr>
          <w:kern w:val="0"/>
          <w:szCs w:val="20"/>
        </w:rPr>
        <w:t>kcal/100mL</w:t>
      </w:r>
      <w:r w:rsidRPr="0054651D">
        <w:rPr>
          <w:kern w:val="0"/>
          <w:szCs w:val="20"/>
        </w:rPr>
        <w:t>或</w:t>
      </w:r>
      <w:r w:rsidRPr="0054651D">
        <w:rPr>
          <w:kern w:val="0"/>
          <w:szCs w:val="20"/>
        </w:rPr>
        <w:t>kcal/100g</w:t>
      </w:r>
      <w:r w:rsidRPr="0054651D">
        <w:rPr>
          <w:rFonts w:hint="eastAsia"/>
          <w:kern w:val="0"/>
          <w:szCs w:val="20"/>
        </w:rPr>
        <w:t>值。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3.3.2.2</w:t>
      </w:r>
      <w:r w:rsidRPr="0054651D">
        <w:rPr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老年营养配方食品中蛋白质的含量应不低于</w:t>
      </w:r>
      <w:r w:rsidRPr="0054651D">
        <w:rPr>
          <w:kern w:val="0"/>
          <w:szCs w:val="20"/>
        </w:rPr>
        <w:t>0.8g/100kJ (3.3g/100kcal)</w:t>
      </w:r>
      <w:r w:rsidRPr="0054651D">
        <w:rPr>
          <w:rFonts w:hint="eastAsia"/>
          <w:kern w:val="0"/>
          <w:szCs w:val="20"/>
        </w:rPr>
        <w:t>，其中优质蛋白所占比例不少于</w:t>
      </w:r>
      <w:r w:rsidRPr="0054651D">
        <w:rPr>
          <w:kern w:val="0"/>
          <w:szCs w:val="20"/>
        </w:rPr>
        <w:t>50%</w:t>
      </w:r>
      <w:r w:rsidRPr="0054651D">
        <w:rPr>
          <w:rFonts w:hint="eastAsia"/>
          <w:kern w:val="0"/>
          <w:szCs w:val="20"/>
        </w:rPr>
        <w:t>。蛋白质的检验方法参照</w:t>
      </w:r>
      <w:r w:rsidRPr="0054651D">
        <w:rPr>
          <w:kern w:val="0"/>
          <w:szCs w:val="20"/>
        </w:rPr>
        <w:t>GB 5009.5</w:t>
      </w:r>
      <w:r w:rsidRPr="0054651D">
        <w:rPr>
          <w:rFonts w:hint="eastAsia"/>
          <w:kern w:val="0"/>
          <w:szCs w:val="20"/>
        </w:rPr>
        <w:t>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3.3.2.3</w:t>
      </w:r>
      <w:r w:rsidRPr="0054651D">
        <w:rPr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老年营养配方食品中饱和脂肪酸供能比应不大于</w:t>
      </w:r>
      <w:r w:rsidRPr="0054651D">
        <w:rPr>
          <w:kern w:val="0"/>
          <w:szCs w:val="20"/>
        </w:rPr>
        <w:t>10%</w:t>
      </w:r>
      <w:r w:rsidRPr="0054651D">
        <w:rPr>
          <w:rFonts w:hint="eastAsia"/>
          <w:kern w:val="0"/>
          <w:szCs w:val="20"/>
        </w:rPr>
        <w:t>；亚油酸供能比应不低于</w:t>
      </w:r>
      <w:r w:rsidRPr="0054651D">
        <w:rPr>
          <w:kern w:val="0"/>
          <w:szCs w:val="20"/>
        </w:rPr>
        <w:t>2.0%</w:t>
      </w:r>
      <w:r w:rsidRPr="0054651D">
        <w:rPr>
          <w:rFonts w:hint="eastAsia"/>
          <w:kern w:val="0"/>
          <w:szCs w:val="20"/>
        </w:rPr>
        <w:t>；α</w:t>
      </w:r>
      <w:r w:rsidRPr="0054651D">
        <w:rPr>
          <w:rFonts w:hint="eastAsia"/>
          <w:kern w:val="0"/>
          <w:szCs w:val="20"/>
        </w:rPr>
        <w:t>-</w:t>
      </w:r>
      <w:r w:rsidRPr="0054651D">
        <w:rPr>
          <w:rFonts w:hint="eastAsia"/>
          <w:kern w:val="0"/>
          <w:szCs w:val="20"/>
        </w:rPr>
        <w:t>亚麻酸供能比应不低于</w:t>
      </w:r>
      <w:r w:rsidRPr="0054651D">
        <w:rPr>
          <w:kern w:val="0"/>
          <w:szCs w:val="20"/>
        </w:rPr>
        <w:t>0.5%</w:t>
      </w:r>
      <w:r w:rsidRPr="0054651D">
        <w:rPr>
          <w:rFonts w:hint="eastAsia"/>
          <w:kern w:val="0"/>
          <w:szCs w:val="20"/>
        </w:rPr>
        <w:t>。脂肪酸的检验方法参照</w:t>
      </w:r>
      <w:r w:rsidRPr="0054651D">
        <w:rPr>
          <w:kern w:val="0"/>
          <w:szCs w:val="20"/>
        </w:rPr>
        <w:t>GB 5009.168</w:t>
      </w:r>
      <w:r w:rsidRPr="0054651D">
        <w:rPr>
          <w:rFonts w:hint="eastAsia"/>
          <w:kern w:val="0"/>
          <w:szCs w:val="20"/>
        </w:rPr>
        <w:t>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3.3.2.4</w:t>
      </w:r>
      <w:r w:rsidRPr="0054651D">
        <w:rPr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老年营养配方食品中必需成分的含量应符合表</w:t>
      </w:r>
      <w:r w:rsidRPr="0054651D">
        <w:rPr>
          <w:kern w:val="0"/>
          <w:szCs w:val="20"/>
        </w:rPr>
        <w:t>2</w:t>
      </w:r>
      <w:r w:rsidRPr="0054651D">
        <w:rPr>
          <w:rFonts w:hint="eastAsia"/>
          <w:kern w:val="0"/>
          <w:szCs w:val="20"/>
        </w:rPr>
        <w:t>的规定。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3.3.2.5</w:t>
      </w:r>
      <w:r w:rsidRPr="0054651D">
        <w:rPr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老年营养配方食品除表</w:t>
      </w:r>
      <w:r w:rsidRPr="0054651D">
        <w:rPr>
          <w:kern w:val="0"/>
          <w:szCs w:val="20"/>
        </w:rPr>
        <w:t>2</w:t>
      </w:r>
      <w:r w:rsidRPr="0054651D">
        <w:rPr>
          <w:rFonts w:hint="eastAsia"/>
          <w:kern w:val="0"/>
          <w:szCs w:val="20"/>
        </w:rPr>
        <w:t>规定的必需成分外，如果在产品中选择性添加或标签标示含有表</w:t>
      </w:r>
      <w:r w:rsidRPr="0054651D">
        <w:rPr>
          <w:kern w:val="0"/>
          <w:szCs w:val="20"/>
        </w:rPr>
        <w:t>3</w:t>
      </w:r>
      <w:r w:rsidRPr="0054651D">
        <w:rPr>
          <w:rFonts w:hint="eastAsia"/>
          <w:kern w:val="0"/>
          <w:szCs w:val="20"/>
        </w:rPr>
        <w:t>中一种或多种成分，其含量应符合表</w:t>
      </w:r>
      <w:r w:rsidRPr="0054651D">
        <w:rPr>
          <w:kern w:val="0"/>
          <w:szCs w:val="20"/>
        </w:rPr>
        <w:t>3</w:t>
      </w:r>
      <w:r w:rsidRPr="0054651D">
        <w:rPr>
          <w:rFonts w:hint="eastAsia"/>
          <w:kern w:val="0"/>
          <w:szCs w:val="20"/>
        </w:rPr>
        <w:t>的规定。</w:t>
      </w:r>
    </w:p>
    <w:p w:rsidR="005436E2" w:rsidRDefault="00146001" w:rsidP="0054651D">
      <w:pPr>
        <w:spacing w:beforeLines="50" w:before="156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表</w:t>
      </w:r>
      <w:r>
        <w:rPr>
          <w:rFonts w:ascii="黑体" w:eastAsia="黑体" w:hAnsi="黑体"/>
          <w:szCs w:val="21"/>
        </w:rPr>
        <w:t>2 老年营养配方食品</w:t>
      </w:r>
      <w:r>
        <w:rPr>
          <w:rFonts w:ascii="黑体" w:eastAsia="黑体" w:hAnsi="黑体" w:hint="eastAsia"/>
          <w:szCs w:val="21"/>
        </w:rPr>
        <w:t>必需成分指标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418"/>
        <w:gridCol w:w="1276"/>
        <w:gridCol w:w="1275"/>
        <w:gridCol w:w="2268"/>
      </w:tblGrid>
      <w:tr w:rsidR="005436E2">
        <w:trPr>
          <w:trHeight w:val="318"/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营养素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每</w:t>
            </w:r>
            <w:r w:rsidRPr="0054651D">
              <w:rPr>
                <w:rFonts w:eastAsiaTheme="minorEastAsia"/>
                <w:sz w:val="18"/>
                <w:szCs w:val="18"/>
              </w:rPr>
              <w:t>100kJ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每</w:t>
            </w:r>
            <w:r w:rsidRPr="0054651D">
              <w:rPr>
                <w:rFonts w:eastAsiaTheme="minorEastAsia"/>
                <w:sz w:val="18"/>
                <w:szCs w:val="18"/>
              </w:rPr>
              <w:t>100kcal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436E2" w:rsidRPr="0054651D" w:rsidRDefault="00146001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检验方法</w:t>
            </w:r>
          </w:p>
        </w:tc>
      </w:tr>
      <w:tr w:rsidR="005436E2">
        <w:trPr>
          <w:trHeight w:val="103"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5436E2" w:rsidRPr="0054651D" w:rsidRDefault="005436E2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最小值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最大值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最小值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最大值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436E2" w:rsidRPr="0054651D" w:rsidRDefault="005436E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A/(µg RE)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12.75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47.80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53.33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200.0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5009.82</w:t>
            </w:r>
          </w:p>
        </w:tc>
      </w:tr>
      <w:tr w:rsidR="005436E2">
        <w:trPr>
          <w:trHeight w:val="228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D/(µg)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3.33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5009.82</w:t>
            </w:r>
          </w:p>
        </w:tc>
      </w:tr>
      <w:tr w:rsidR="005436E2">
        <w:trPr>
          <w:trHeight w:val="228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E/( mg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sym w:font="Symbol" w:char="F061"/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-TE)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11.15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46.67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5009.82</w:t>
            </w:r>
          </w:p>
        </w:tc>
      </w:tr>
      <w:tr w:rsidR="005436E2">
        <w:trPr>
          <w:trHeight w:val="228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C/(mg)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3.19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31.87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13.33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133.33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5009.86</w:t>
            </w:r>
          </w:p>
        </w:tc>
      </w:tr>
      <w:tr w:rsidR="005436E2">
        <w:trPr>
          <w:trHeight w:val="228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叶酸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/(µg)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6.37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15.93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26.67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66.67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5009.211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B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bscript"/>
              </w:rPr>
              <w:t>12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/(µg)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5413.14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K/(µg)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5.33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5009.158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lastRenderedPageBreak/>
              <w:t>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20.71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28.68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86.67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5009.91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钾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57.36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5009.91</w:t>
            </w:r>
          </w:p>
        </w:tc>
      </w:tr>
      <w:tr w:rsidR="005436E2">
        <w:trPr>
          <w:trHeight w:val="198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钙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15.93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31.87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66.67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133.33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5009.92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铁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2.80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5009.90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proofErr w:type="gramStart"/>
            <w:r w:rsidRPr="0054651D">
              <w:rPr>
                <w:rFonts w:eastAsiaTheme="minorEastAsia"/>
                <w:kern w:val="0"/>
                <w:sz w:val="18"/>
                <w:szCs w:val="18"/>
              </w:rPr>
              <w:t>锌</w:t>
            </w:r>
            <w:proofErr w:type="gramEnd"/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2.67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5009.14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EPA+DHA/(mg)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5009.168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膳食纤维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54651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5009.88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B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bscript"/>
              </w:rPr>
              <w:t>1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5009.84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B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bscript"/>
              </w:rPr>
              <w:t>2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5009.85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B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bscript"/>
              </w:rPr>
              <w:t xml:space="preserve">6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4.0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5009.154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烟酸（烟酰胺）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/(mg)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2.0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5009.89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泛酸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5009.210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生物素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/(µg)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5009.259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铜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/(µg)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12.75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127.47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53.33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533.33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5009.13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镁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5.10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21.33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5009.241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锰</w:t>
            </w:r>
            <w:r w:rsidRPr="0054651D">
              <w:rPr>
                <w:rFonts w:eastAsiaTheme="minorEastAsia"/>
                <w:color w:val="000000" w:themeColor="text1"/>
                <w:kern w:val="0"/>
                <w:sz w:val="18"/>
                <w:szCs w:val="18"/>
              </w:rPr>
              <w:t>/(µg)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71.70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175.27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733.33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5009.242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磷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11.15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47.80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46.67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200.0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5009.87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碘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/(µg)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1.91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9.56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40.0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5009.267</w:t>
            </w:r>
          </w:p>
        </w:tc>
      </w:tr>
      <w:tr w:rsidR="005436E2">
        <w:trPr>
          <w:trHeight w:val="228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氯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35.05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N./S.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146.67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5009.44</w:t>
            </w:r>
          </w:p>
        </w:tc>
      </w:tr>
      <w:tr w:rsidR="005436E2">
        <w:trPr>
          <w:trHeight w:val="21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硒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/(µg)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0.96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6.37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4.00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54651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54651D">
              <w:rPr>
                <w:rFonts w:eastAsiaTheme="minorEastAsia"/>
                <w:sz w:val="18"/>
                <w:szCs w:val="18"/>
              </w:rPr>
              <w:t>26.67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54651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</w:rPr>
              <w:t>GB 5009.93</w:t>
            </w:r>
          </w:p>
        </w:tc>
      </w:tr>
      <w:tr w:rsidR="005436E2">
        <w:trPr>
          <w:trHeight w:val="942"/>
          <w:jc w:val="center"/>
        </w:trPr>
        <w:tc>
          <w:tcPr>
            <w:tcW w:w="9634" w:type="dxa"/>
            <w:gridSpan w:val="6"/>
            <w:shd w:val="clear" w:color="auto" w:fill="auto"/>
            <w:vAlign w:val="center"/>
          </w:tcPr>
          <w:p w:rsidR="005436E2" w:rsidRPr="0054651D" w:rsidRDefault="00146001">
            <w:pPr>
              <w:widowControl/>
              <w:ind w:leftChars="142" w:left="402" w:hangingChars="58" w:hanging="104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a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RE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为视黄醇当量，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1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sym w:font="Symbol" w:char="F06D"/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g RE =3.33IU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A=1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sym w:font="Symbol" w:char="F06D"/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g</w:t>
            </w:r>
            <w:proofErr w:type="gramStart"/>
            <w:r w:rsidRPr="0054651D">
              <w:rPr>
                <w:rFonts w:eastAsiaTheme="minorEastAsia"/>
                <w:kern w:val="0"/>
                <w:sz w:val="18"/>
                <w:szCs w:val="18"/>
              </w:rPr>
              <w:t>全反式视黄</w:t>
            </w:r>
            <w:proofErr w:type="gramEnd"/>
            <w:r w:rsidRPr="0054651D">
              <w:rPr>
                <w:rFonts w:eastAsiaTheme="minorEastAsia"/>
                <w:kern w:val="0"/>
                <w:sz w:val="18"/>
                <w:szCs w:val="18"/>
              </w:rPr>
              <w:t>醇（维生素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A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）。维生素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A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只包括预先形成的视黄醇，在计算和声称维生素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A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活性时不包括任何的类胡萝卜素组分。</w:t>
            </w:r>
          </w:p>
          <w:p w:rsidR="005436E2" w:rsidRPr="0054651D" w:rsidRDefault="00146001">
            <w:pPr>
              <w:widowControl/>
              <w:ind w:leftChars="143" w:left="314" w:hangingChars="8" w:hanging="14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b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钙化醇，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1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sym w:font="Symbol" w:char="F06D"/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g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D=40IU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维生素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D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。</w:t>
            </w:r>
          </w:p>
          <w:p w:rsidR="005436E2" w:rsidRPr="0054651D" w:rsidRDefault="00146001">
            <w:pPr>
              <w:widowControl/>
              <w:ind w:leftChars="143" w:left="314" w:hangingChars="8" w:hanging="14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c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1mg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sym w:font="Symbol" w:char="F061"/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-TE (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sym w:font="Symbol" w:char="F061"/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-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生育</w:t>
            </w:r>
            <w:proofErr w:type="gramStart"/>
            <w:r w:rsidRPr="0054651D">
              <w:rPr>
                <w:rFonts w:eastAsiaTheme="minorEastAsia"/>
                <w:kern w:val="0"/>
                <w:sz w:val="18"/>
                <w:szCs w:val="18"/>
              </w:rPr>
              <w:t>酚</w:t>
            </w:r>
            <w:proofErr w:type="gramEnd"/>
            <w:r w:rsidRPr="0054651D">
              <w:rPr>
                <w:rFonts w:eastAsiaTheme="minorEastAsia"/>
                <w:kern w:val="0"/>
                <w:sz w:val="18"/>
                <w:szCs w:val="18"/>
              </w:rPr>
              <w:t>当量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)=1mg</w:t>
            </w: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d-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sym w:font="Symbol" w:char="F061"/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–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生育</w:t>
            </w:r>
            <w:proofErr w:type="gramStart"/>
            <w:r w:rsidRPr="0054651D">
              <w:rPr>
                <w:rFonts w:eastAsiaTheme="minorEastAsia"/>
                <w:kern w:val="0"/>
                <w:sz w:val="18"/>
                <w:szCs w:val="18"/>
              </w:rPr>
              <w:t>酚</w:t>
            </w:r>
            <w:proofErr w:type="gramEnd"/>
            <w:r w:rsidRPr="0054651D">
              <w:rPr>
                <w:rFonts w:eastAsiaTheme="minorEastAsia"/>
                <w:kern w:val="0"/>
                <w:sz w:val="18"/>
                <w:szCs w:val="18"/>
              </w:rPr>
              <w:t>。</w:t>
            </w:r>
          </w:p>
          <w:p w:rsidR="005436E2" w:rsidRPr="0054651D" w:rsidRDefault="00146001">
            <w:pPr>
              <w:widowControl/>
              <w:ind w:leftChars="143" w:left="314" w:hangingChars="8" w:hanging="14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>d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 xml:space="preserve">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烟酸不包括前体形式。</w:t>
            </w:r>
          </w:p>
          <w:p w:rsidR="005436E2" w:rsidRPr="0054651D" w:rsidRDefault="00146001">
            <w:pPr>
              <w:widowControl/>
              <w:ind w:leftChars="143" w:left="314" w:hangingChars="8" w:hanging="14"/>
              <w:rPr>
                <w:rFonts w:eastAsiaTheme="minorEastAsia"/>
                <w:kern w:val="0"/>
                <w:sz w:val="18"/>
                <w:szCs w:val="18"/>
              </w:rPr>
            </w:pPr>
            <w:r w:rsidRPr="0054651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e 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N.S.</w:t>
            </w:r>
            <w:r w:rsidRPr="0054651D">
              <w:rPr>
                <w:rFonts w:eastAsiaTheme="minorEastAsia"/>
                <w:kern w:val="0"/>
                <w:sz w:val="18"/>
                <w:szCs w:val="18"/>
              </w:rPr>
              <w:t>为没有特别说明。</w:t>
            </w:r>
          </w:p>
        </w:tc>
      </w:tr>
    </w:tbl>
    <w:p w:rsidR="005436E2" w:rsidRDefault="00146001" w:rsidP="0054651D">
      <w:pPr>
        <w:spacing w:beforeLines="50" w:before="156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表</w:t>
      </w:r>
      <w:r>
        <w:rPr>
          <w:rFonts w:ascii="黑体" w:eastAsia="黑体" w:hAnsi="黑体"/>
          <w:szCs w:val="21"/>
        </w:rPr>
        <w:t xml:space="preserve">3 </w:t>
      </w:r>
      <w:r>
        <w:rPr>
          <w:rFonts w:ascii="黑体" w:eastAsia="黑体" w:hAnsi="黑体" w:hint="eastAsia"/>
          <w:szCs w:val="21"/>
        </w:rPr>
        <w:t>老年营养配方食品可选择性成分指标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1418"/>
        <w:gridCol w:w="1276"/>
        <w:gridCol w:w="1275"/>
        <w:gridCol w:w="2268"/>
      </w:tblGrid>
      <w:tr w:rsidR="005436E2">
        <w:trPr>
          <w:trHeight w:val="469"/>
          <w:jc w:val="center"/>
        </w:trPr>
        <w:tc>
          <w:tcPr>
            <w:tcW w:w="212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营养素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每</w:t>
            </w:r>
            <w:r w:rsidRPr="002266BD">
              <w:rPr>
                <w:rFonts w:eastAsiaTheme="minorEastAsia"/>
                <w:sz w:val="18"/>
                <w:szCs w:val="18"/>
              </w:rPr>
              <w:t>100kJ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每</w:t>
            </w:r>
            <w:r w:rsidRPr="002266BD">
              <w:rPr>
                <w:rFonts w:eastAsiaTheme="minorEastAsia"/>
                <w:sz w:val="18"/>
                <w:szCs w:val="18"/>
              </w:rPr>
              <w:t>100kcal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436E2" w:rsidRPr="002266BD" w:rsidRDefault="00146001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检验方法</w:t>
            </w:r>
          </w:p>
        </w:tc>
      </w:tr>
      <w:tr w:rsidR="005436E2">
        <w:trPr>
          <w:trHeight w:val="148"/>
          <w:jc w:val="center"/>
        </w:trPr>
        <w:tc>
          <w:tcPr>
            <w:tcW w:w="212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E2" w:rsidRPr="002266BD" w:rsidRDefault="005436E2">
            <w:pPr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最小值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最大值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最小值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最大值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436E2" w:rsidRPr="002266BD" w:rsidRDefault="005436E2">
            <w:pPr>
              <w:spacing w:line="360" w:lineRule="auto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5436E2">
        <w:trPr>
          <w:trHeight w:val="313"/>
          <w:jc w:val="center"/>
        </w:trPr>
        <w:tc>
          <w:tcPr>
            <w:tcW w:w="21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proofErr w:type="gramStart"/>
            <w:r w:rsidRPr="002266BD">
              <w:rPr>
                <w:rFonts w:eastAsiaTheme="minorEastAsia"/>
                <w:kern w:val="0"/>
                <w:sz w:val="18"/>
                <w:szCs w:val="18"/>
              </w:rPr>
              <w:t>铬</w:t>
            </w:r>
            <w:proofErr w:type="gramEnd"/>
            <w:r w:rsidRPr="002266BD">
              <w:rPr>
                <w:rFonts w:eastAsiaTheme="minorEastAsia"/>
                <w:kern w:val="0"/>
                <w:sz w:val="18"/>
                <w:szCs w:val="18"/>
              </w:rPr>
              <w:t xml:space="preserve">/(µg)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13.30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2.0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55.6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 5009.123</w:t>
            </w:r>
          </w:p>
        </w:tc>
      </w:tr>
      <w:tr w:rsidR="005436E2">
        <w:trPr>
          <w:trHeight w:val="31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proofErr w:type="gramStart"/>
            <w:r w:rsidRPr="002266BD">
              <w:rPr>
                <w:rFonts w:eastAsiaTheme="minorEastAsia"/>
                <w:kern w:val="0"/>
                <w:sz w:val="18"/>
                <w:szCs w:val="18"/>
              </w:rPr>
              <w:t>钼</w:t>
            </w:r>
            <w:proofErr w:type="gramEnd"/>
            <w:r w:rsidRPr="002266BD">
              <w:rPr>
                <w:rFonts w:eastAsiaTheme="minorEastAsia"/>
                <w:kern w:val="0"/>
                <w:sz w:val="18"/>
                <w:szCs w:val="18"/>
              </w:rPr>
              <w:t xml:space="preserve">/(µg)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1.59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14.34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6.67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-</w:t>
            </w:r>
          </w:p>
        </w:tc>
      </w:tr>
      <w:tr w:rsidR="005436E2">
        <w:trPr>
          <w:trHeight w:val="261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氟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GB/T 5009.18</w:t>
            </w:r>
          </w:p>
        </w:tc>
      </w:tr>
      <w:tr w:rsidR="005436E2">
        <w:trPr>
          <w:trHeight w:val="326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胆碱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7.97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47.80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33.33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200.0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 5009.272</w:t>
            </w:r>
          </w:p>
        </w:tc>
      </w:tr>
      <w:tr w:rsidR="005436E2">
        <w:trPr>
          <w:trHeight w:val="326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左旋肉碱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1.30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 1903.13</w:t>
            </w:r>
          </w:p>
        </w:tc>
      </w:tr>
      <w:tr w:rsidR="005436E2">
        <w:trPr>
          <w:trHeight w:val="326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肌醇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33.46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4.20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140.0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 5009.270</w:t>
            </w:r>
          </w:p>
        </w:tc>
      </w:tr>
      <w:tr w:rsidR="005436E2">
        <w:trPr>
          <w:trHeight w:val="326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核苷酸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2266BD">
              <w:rPr>
                <w:rFonts w:eastAsiaTheme="minorEastAsia"/>
                <w:sz w:val="18"/>
                <w:szCs w:val="18"/>
              </w:rPr>
              <w:t>N.S.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2.00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2266BD">
              <w:rPr>
                <w:rFonts w:eastAsiaTheme="minorEastAsia"/>
                <w:sz w:val="18"/>
                <w:szCs w:val="18"/>
              </w:rPr>
              <w:t>N.S.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 5413.40</w:t>
            </w:r>
          </w:p>
        </w:tc>
      </w:tr>
      <w:tr w:rsidR="005436E2">
        <w:trPr>
          <w:trHeight w:val="31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植物甾醇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1.6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-</w:t>
            </w:r>
          </w:p>
        </w:tc>
      </w:tr>
      <w:tr w:rsidR="005436E2">
        <w:trPr>
          <w:trHeight w:val="326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番茄红素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1.20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4.67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 1886.78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或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GB 22249</w:t>
            </w:r>
          </w:p>
        </w:tc>
      </w:tr>
      <w:tr w:rsidR="005436E2">
        <w:trPr>
          <w:trHeight w:val="31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叶黄素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2.67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 5009.248</w:t>
            </w:r>
          </w:p>
        </w:tc>
      </w:tr>
      <w:tr w:rsidR="005436E2">
        <w:trPr>
          <w:trHeight w:val="31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原花青素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12.75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53.33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-</w:t>
            </w:r>
          </w:p>
        </w:tc>
      </w:tr>
      <w:tr w:rsidR="005436E2">
        <w:trPr>
          <w:trHeight w:val="31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大豆异黄酮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1.91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3.67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8.0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GB/T 23788</w:t>
            </w:r>
          </w:p>
        </w:tc>
      </w:tr>
      <w:tr w:rsidR="005436E2">
        <w:trPr>
          <w:trHeight w:val="326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lastRenderedPageBreak/>
              <w:t>花色苷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0.80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3.33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 28313</w:t>
            </w:r>
          </w:p>
        </w:tc>
      </w:tr>
      <w:tr w:rsidR="005436E2">
        <w:trPr>
          <w:trHeight w:val="22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氨基葡萄糖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15.93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66.67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-</w:t>
            </w:r>
          </w:p>
        </w:tc>
      </w:tr>
      <w:tr w:rsidR="005436E2">
        <w:trPr>
          <w:trHeight w:val="31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姜黄素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11.47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 xml:space="preserve">N.S. </w:t>
            </w:r>
            <w:r w:rsidRPr="002266BD">
              <w:rPr>
                <w:rFonts w:eastAsiaTheme="minorEastAsia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36E2" w:rsidRPr="002266BD" w:rsidRDefault="00146001">
            <w:pPr>
              <w:jc w:val="center"/>
              <w:rPr>
                <w:rFonts w:eastAsiaTheme="minorEastAsia"/>
                <w:sz w:val="18"/>
                <w:szCs w:val="18"/>
              </w:rPr>
            </w:pPr>
            <w:r w:rsidRPr="002266BD">
              <w:rPr>
                <w:rFonts w:eastAsiaTheme="minorEastAsia"/>
                <w:sz w:val="18"/>
                <w:szCs w:val="18"/>
              </w:rPr>
              <w:t>48.0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</w:rPr>
              <w:t>GB 1886.76</w:t>
            </w:r>
          </w:p>
        </w:tc>
      </w:tr>
      <w:tr w:rsidR="005436E2">
        <w:trPr>
          <w:trHeight w:val="586"/>
          <w:jc w:val="center"/>
        </w:trPr>
        <w:tc>
          <w:tcPr>
            <w:tcW w:w="9634" w:type="dxa"/>
            <w:gridSpan w:val="6"/>
            <w:shd w:val="clear" w:color="auto" w:fill="auto"/>
            <w:vAlign w:val="center"/>
          </w:tcPr>
          <w:p w:rsidR="005436E2" w:rsidRPr="002266BD" w:rsidRDefault="00146001">
            <w:pPr>
              <w:widowControl/>
              <w:ind w:leftChars="149" w:left="314" w:hanging="1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a 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氟的化合物来源为氟化钠和氟化钾，其他成分的化合物来源参考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 xml:space="preserve"> GB 14880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或国家有关规定。</w:t>
            </w:r>
          </w:p>
          <w:p w:rsidR="005436E2" w:rsidRPr="002266BD" w:rsidRDefault="00146001">
            <w:pPr>
              <w:widowControl/>
              <w:ind w:leftChars="149" w:left="314" w:hanging="1"/>
              <w:rPr>
                <w:rFonts w:eastAsiaTheme="minorEastAsia"/>
                <w:kern w:val="0"/>
                <w:sz w:val="18"/>
                <w:szCs w:val="18"/>
              </w:rPr>
            </w:pPr>
            <w:r w:rsidRPr="002266BD">
              <w:rPr>
                <w:rFonts w:eastAsiaTheme="minorEastAsia"/>
                <w:kern w:val="0"/>
                <w:sz w:val="18"/>
                <w:szCs w:val="18"/>
                <w:vertAlign w:val="superscript"/>
              </w:rPr>
              <w:t xml:space="preserve">b 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N.S.</w:t>
            </w:r>
            <w:r w:rsidRPr="002266BD">
              <w:rPr>
                <w:rFonts w:eastAsiaTheme="minorEastAsia"/>
                <w:kern w:val="0"/>
                <w:sz w:val="18"/>
                <w:szCs w:val="18"/>
              </w:rPr>
              <w:t>为没有特别说明。</w:t>
            </w:r>
          </w:p>
        </w:tc>
      </w:tr>
    </w:tbl>
    <w:p w:rsidR="005436E2" w:rsidRPr="0054651D" w:rsidRDefault="00146001" w:rsidP="0054651D">
      <w:pPr>
        <w:pStyle w:val="afb"/>
        <w:spacing w:beforeLines="0" w:afterLines="0" w:line="320" w:lineRule="exact"/>
        <w:ind w:left="0"/>
        <w:rPr>
          <w:rFonts w:ascii="Times New Roman" w:eastAsia="宋体"/>
        </w:rPr>
      </w:pPr>
      <w:r w:rsidRPr="0054651D">
        <w:rPr>
          <w:rFonts w:hAnsi="黑体"/>
        </w:rPr>
        <w:t>3.3.3</w:t>
      </w:r>
      <w:r w:rsidRPr="0054651D">
        <w:rPr>
          <w:rFonts w:hAnsi="黑体" w:hint="eastAsia"/>
        </w:rPr>
        <w:t>老年营养补充食品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3.3.3.1</w:t>
      </w:r>
      <w:r w:rsidRPr="0054651D">
        <w:rPr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老年营养补充食品每日份推荐份量不超过</w:t>
      </w:r>
      <w:r w:rsidRPr="0054651D">
        <w:rPr>
          <w:kern w:val="0"/>
          <w:szCs w:val="20"/>
        </w:rPr>
        <w:t>50g</w:t>
      </w:r>
      <w:r w:rsidRPr="0054651D">
        <w:rPr>
          <w:rFonts w:hint="eastAsia"/>
          <w:kern w:val="0"/>
          <w:szCs w:val="20"/>
        </w:rPr>
        <w:t>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3.3.3.2</w:t>
      </w:r>
      <w:r w:rsidR="00F87DAD">
        <w:rPr>
          <w:rFonts w:ascii="黑体" w:eastAsia="黑体" w:hAnsi="黑体"/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老年营养补充食品中蛋白质含量占其质量的</w:t>
      </w:r>
      <w:r w:rsidRPr="0054651D">
        <w:rPr>
          <w:kern w:val="0"/>
          <w:szCs w:val="20"/>
        </w:rPr>
        <w:t>18%</w:t>
      </w:r>
      <w:r w:rsidRPr="0054651D">
        <w:rPr>
          <w:kern w:val="0"/>
          <w:szCs w:val="20"/>
        </w:rPr>
        <w:t>～</w:t>
      </w:r>
      <w:r w:rsidRPr="0054651D">
        <w:rPr>
          <w:kern w:val="0"/>
          <w:szCs w:val="20"/>
        </w:rPr>
        <w:t>35%</w:t>
      </w:r>
      <w:r w:rsidRPr="0054651D">
        <w:rPr>
          <w:kern w:val="0"/>
          <w:szCs w:val="20"/>
        </w:rPr>
        <w:t>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3.3.3.3</w:t>
      </w:r>
      <w:r w:rsidR="00F87DAD">
        <w:rPr>
          <w:rFonts w:ascii="黑体" w:eastAsia="黑体" w:hAnsi="黑体"/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老年营养补充食品中必需成分含量以</w:t>
      </w:r>
      <w:proofErr w:type="gramStart"/>
      <w:r w:rsidRPr="0054651D">
        <w:rPr>
          <w:rFonts w:hint="eastAsia"/>
          <w:kern w:val="0"/>
          <w:szCs w:val="20"/>
        </w:rPr>
        <w:t>每日计应符合</w:t>
      </w:r>
      <w:proofErr w:type="gramEnd"/>
      <w:r w:rsidRPr="0054651D">
        <w:rPr>
          <w:rFonts w:hint="eastAsia"/>
          <w:kern w:val="0"/>
          <w:szCs w:val="20"/>
        </w:rPr>
        <w:t>表</w:t>
      </w:r>
      <w:r w:rsidRPr="0054651D">
        <w:rPr>
          <w:kern w:val="0"/>
          <w:szCs w:val="20"/>
        </w:rPr>
        <w:t>4</w:t>
      </w:r>
      <w:r w:rsidRPr="0054651D">
        <w:rPr>
          <w:rFonts w:hint="eastAsia"/>
          <w:kern w:val="0"/>
          <w:szCs w:val="20"/>
        </w:rPr>
        <w:t>的规定。</w:t>
      </w:r>
    </w:p>
    <w:p w:rsidR="005436E2" w:rsidRDefault="00F87DAD" w:rsidP="0054651D">
      <w:pPr>
        <w:spacing w:line="320" w:lineRule="exact"/>
      </w:pPr>
      <w:r>
        <w:rPr>
          <w:rFonts w:ascii="黑体" w:eastAsia="黑体" w:hAnsi="黑体"/>
          <w:kern w:val="0"/>
          <w:szCs w:val="20"/>
        </w:rPr>
        <w:t xml:space="preserve">3.3.3.4 </w:t>
      </w:r>
      <w:r w:rsidR="00146001" w:rsidRPr="0054651D">
        <w:rPr>
          <w:rFonts w:hint="eastAsia"/>
          <w:kern w:val="0"/>
          <w:szCs w:val="20"/>
        </w:rPr>
        <w:t>除表</w:t>
      </w:r>
      <w:r w:rsidR="00146001" w:rsidRPr="0054651D">
        <w:rPr>
          <w:kern w:val="0"/>
          <w:szCs w:val="20"/>
        </w:rPr>
        <w:t>4</w:t>
      </w:r>
      <w:r w:rsidR="00146001" w:rsidRPr="0054651D">
        <w:rPr>
          <w:rFonts w:hint="eastAsia"/>
          <w:kern w:val="0"/>
          <w:szCs w:val="20"/>
        </w:rPr>
        <w:t>规定的必需成分外，如果在产品中选择性添加或标签标示含有表</w:t>
      </w:r>
      <w:r w:rsidR="00146001" w:rsidRPr="0054651D">
        <w:rPr>
          <w:kern w:val="0"/>
          <w:szCs w:val="20"/>
        </w:rPr>
        <w:t>5</w:t>
      </w:r>
      <w:r w:rsidR="00146001" w:rsidRPr="0054651D">
        <w:rPr>
          <w:rFonts w:hint="eastAsia"/>
          <w:kern w:val="0"/>
          <w:szCs w:val="20"/>
        </w:rPr>
        <w:t>中一种或多种成分，其含量（以每日计）应符合表</w:t>
      </w:r>
      <w:r w:rsidR="00146001" w:rsidRPr="0054651D">
        <w:rPr>
          <w:kern w:val="0"/>
          <w:szCs w:val="20"/>
        </w:rPr>
        <w:t>5</w:t>
      </w:r>
      <w:r w:rsidR="00146001" w:rsidRPr="0054651D">
        <w:rPr>
          <w:rFonts w:hint="eastAsia"/>
          <w:kern w:val="0"/>
          <w:szCs w:val="20"/>
        </w:rPr>
        <w:t>的规定。</w:t>
      </w:r>
    </w:p>
    <w:p w:rsidR="005436E2" w:rsidRDefault="00146001" w:rsidP="0054651D">
      <w:pPr>
        <w:spacing w:beforeLines="50" w:before="156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表</w:t>
      </w:r>
      <w:r>
        <w:rPr>
          <w:rFonts w:ascii="黑体" w:eastAsia="黑体" w:hAnsi="黑体"/>
          <w:szCs w:val="21"/>
        </w:rPr>
        <w:t xml:space="preserve">4 </w:t>
      </w:r>
      <w:r>
        <w:rPr>
          <w:rFonts w:ascii="黑体" w:eastAsia="黑体" w:hAnsi="黑体" w:hint="eastAsia"/>
          <w:szCs w:val="21"/>
        </w:rPr>
        <w:t>老年营养补充食品必需成分指标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  <w:gridCol w:w="2268"/>
      </w:tblGrid>
      <w:tr w:rsidR="005436E2">
        <w:trPr>
          <w:trHeight w:val="281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营养素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每日份量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检验方法</w:t>
            </w:r>
          </w:p>
        </w:tc>
      </w:tr>
      <w:tr w:rsidR="005436E2">
        <w:trPr>
          <w:trHeight w:val="28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钙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 mg)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300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5009.92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铁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 mg)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4</w:t>
            </w:r>
            <w:r w:rsidRPr="002266BD">
              <w:rPr>
                <w:rFonts w:eastAsiaTheme="majorEastAsia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5009.90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proofErr w:type="gramStart"/>
            <w:r w:rsidRPr="002266BD">
              <w:rPr>
                <w:rFonts w:eastAsiaTheme="majorEastAsia"/>
                <w:kern w:val="0"/>
                <w:sz w:val="18"/>
                <w:szCs w:val="15"/>
              </w:rPr>
              <w:t>锌</w:t>
            </w:r>
            <w:proofErr w:type="gramEnd"/>
            <w:r w:rsidRPr="002266BD">
              <w:rPr>
                <w:rFonts w:eastAsiaTheme="majorEastAsia"/>
                <w:kern w:val="0"/>
                <w:sz w:val="18"/>
                <w:szCs w:val="15"/>
              </w:rPr>
              <w:t>/( mg)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4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12.5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5009.14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硒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</w:t>
            </w:r>
            <w:proofErr w:type="spellStart"/>
            <w:r w:rsidRPr="002266BD">
              <w:rPr>
                <w:rFonts w:eastAsiaTheme="majorEastAsia"/>
                <w:kern w:val="0"/>
                <w:sz w:val="18"/>
                <w:szCs w:val="15"/>
              </w:rPr>
              <w:t>μg</w:t>
            </w:r>
            <w:proofErr w:type="spellEnd"/>
            <w:r w:rsidRPr="002266BD">
              <w:rPr>
                <w:rFonts w:eastAsiaTheme="majorEastAsia"/>
                <w:kern w:val="0"/>
                <w:sz w:val="18"/>
                <w:szCs w:val="15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20</w:t>
            </w:r>
            <w:r w:rsidRPr="002266BD">
              <w:rPr>
                <w:rFonts w:eastAsiaTheme="majorEastAsia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5009.93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维生素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A/ (</w:t>
            </w:r>
            <w:proofErr w:type="spellStart"/>
            <w:r w:rsidRPr="002266BD">
              <w:rPr>
                <w:rFonts w:eastAsiaTheme="majorEastAsia"/>
                <w:kern w:val="0"/>
                <w:sz w:val="18"/>
                <w:szCs w:val="15"/>
              </w:rPr>
              <w:t>μg</w:t>
            </w:r>
            <w:proofErr w:type="spellEnd"/>
            <w:r w:rsidRPr="002266BD">
              <w:rPr>
                <w:rFonts w:eastAsiaTheme="majorEastAsia"/>
                <w:kern w:val="0"/>
                <w:sz w:val="18"/>
                <w:szCs w:val="15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210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720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5009.82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维生素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D/ (</w:t>
            </w:r>
            <w:proofErr w:type="spellStart"/>
            <w:r w:rsidRPr="002266BD">
              <w:rPr>
                <w:rFonts w:eastAsiaTheme="majorEastAsia"/>
                <w:kern w:val="0"/>
                <w:sz w:val="18"/>
                <w:szCs w:val="15"/>
              </w:rPr>
              <w:t>μg</w:t>
            </w:r>
            <w:proofErr w:type="spellEnd"/>
            <w:r w:rsidRPr="002266BD">
              <w:rPr>
                <w:rFonts w:eastAsiaTheme="majorEastAsia"/>
                <w:kern w:val="0"/>
                <w:sz w:val="18"/>
                <w:szCs w:val="15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4.5</w:t>
            </w:r>
            <w:r w:rsidRPr="002266BD">
              <w:rPr>
                <w:rFonts w:eastAsiaTheme="majorEastAsia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5009.82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维生素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E/(mg)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4.2</w:t>
            </w:r>
            <w:r w:rsidRPr="002266BD">
              <w:rPr>
                <w:rFonts w:eastAsiaTheme="majorEastAsia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12.6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5009.82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维生素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B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bscript"/>
              </w:rPr>
              <w:t>1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 mg)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0.6</w:t>
            </w:r>
            <w:r w:rsidRPr="002266BD">
              <w:rPr>
                <w:rFonts w:eastAsiaTheme="majorEastAsia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2.8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5009.84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维生素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B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bscript"/>
              </w:rPr>
              <w:t>2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 mg)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0.6</w:t>
            </w:r>
            <w:r w:rsidRPr="002266BD">
              <w:rPr>
                <w:rFonts w:eastAsiaTheme="majorEastAsia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2.8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5009.85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维生素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B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bscript"/>
              </w:rPr>
              <w:t>12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 mg)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1.0</w:t>
            </w:r>
            <w:r w:rsidRPr="002266BD">
              <w:rPr>
                <w:rFonts w:eastAsiaTheme="majorEastAsia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4.8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5413.14</w:t>
            </w:r>
          </w:p>
        </w:tc>
      </w:tr>
      <w:tr w:rsidR="005436E2">
        <w:trPr>
          <w:trHeight w:val="27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维生素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C/( mg)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30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5009.86</w:t>
            </w:r>
          </w:p>
        </w:tc>
      </w:tr>
      <w:tr w:rsidR="005436E2">
        <w:trPr>
          <w:trHeight w:val="31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叶酸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</w:t>
            </w:r>
            <w:proofErr w:type="spellStart"/>
            <w:r w:rsidRPr="002266BD">
              <w:rPr>
                <w:rFonts w:eastAsiaTheme="majorEastAsia"/>
                <w:kern w:val="0"/>
                <w:sz w:val="18"/>
                <w:szCs w:val="15"/>
              </w:rPr>
              <w:t>μg</w:t>
            </w:r>
            <w:proofErr w:type="spellEnd"/>
            <w:r w:rsidRPr="002266BD">
              <w:rPr>
                <w:rFonts w:eastAsiaTheme="majorEastAsia"/>
                <w:kern w:val="0"/>
                <w:sz w:val="18"/>
                <w:szCs w:val="15"/>
              </w:rPr>
              <w:t xml:space="preserve">)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120</w:t>
            </w:r>
            <w:r w:rsidRPr="002266BD">
              <w:rPr>
                <w:rFonts w:eastAsiaTheme="majorEastAsia"/>
                <w:sz w:val="18"/>
                <w:szCs w:val="15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5009.211</w:t>
            </w:r>
          </w:p>
        </w:tc>
      </w:tr>
    </w:tbl>
    <w:p w:rsidR="005436E2" w:rsidRDefault="00146001" w:rsidP="0054651D">
      <w:pPr>
        <w:spacing w:beforeLines="50" w:before="156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表</w:t>
      </w:r>
      <w:r>
        <w:rPr>
          <w:rFonts w:ascii="黑体" w:eastAsia="黑体" w:hAnsi="黑体"/>
          <w:szCs w:val="21"/>
        </w:rPr>
        <w:t xml:space="preserve">5 </w:t>
      </w:r>
      <w:r>
        <w:rPr>
          <w:rFonts w:ascii="黑体" w:eastAsia="黑体" w:hAnsi="黑体" w:hint="eastAsia"/>
          <w:szCs w:val="21"/>
        </w:rPr>
        <w:t>老年营养补充食品可选择性成分指标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3396"/>
        <w:gridCol w:w="3970"/>
        <w:gridCol w:w="2268"/>
      </w:tblGrid>
      <w:tr w:rsidR="005436E2">
        <w:trPr>
          <w:trHeight w:val="189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营养素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每日份量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检验方法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镁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100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5009.241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维生素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K/(</w:t>
            </w:r>
            <w:proofErr w:type="spellStart"/>
            <w:r w:rsidRPr="002266BD">
              <w:rPr>
                <w:rFonts w:eastAsiaTheme="majorEastAsia"/>
                <w:kern w:val="0"/>
                <w:sz w:val="18"/>
                <w:szCs w:val="18"/>
              </w:rPr>
              <w:t>μg</w:t>
            </w:r>
            <w:proofErr w:type="spellEnd"/>
            <w:r w:rsidRPr="002266BD">
              <w:rPr>
                <w:rFonts w:eastAsiaTheme="major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26.7</w:t>
            </w:r>
            <w:r w:rsidRPr="002266BD">
              <w:rPr>
                <w:rFonts w:eastAsiaTheme="majorEastAsia"/>
                <w:sz w:val="18"/>
                <w:szCs w:val="18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5009.158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维生素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B</w:t>
            </w:r>
            <w:r w:rsidRPr="002266BD">
              <w:rPr>
                <w:rFonts w:eastAsiaTheme="majorEastAsia"/>
                <w:kern w:val="0"/>
                <w:sz w:val="18"/>
                <w:szCs w:val="18"/>
                <w:vertAlign w:val="subscript"/>
              </w:rPr>
              <w:t>6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0.6</w:t>
            </w:r>
            <w:r w:rsidRPr="002266BD">
              <w:rPr>
                <w:rFonts w:eastAsiaTheme="majorEastAsia"/>
                <w:sz w:val="18"/>
                <w:szCs w:val="18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3.2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5009.154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泛酸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2.0</w:t>
            </w:r>
            <w:r w:rsidRPr="002266BD">
              <w:rPr>
                <w:rFonts w:eastAsiaTheme="majorEastAsia"/>
                <w:sz w:val="18"/>
                <w:szCs w:val="18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10.0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5009.210</w:t>
            </w:r>
          </w:p>
        </w:tc>
      </w:tr>
      <w:tr w:rsidR="005436E2">
        <w:trPr>
          <w:trHeight w:val="321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烟酸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/(mg)</w:t>
            </w:r>
            <w:r w:rsidRPr="002266BD">
              <w:rPr>
                <w:rFonts w:eastAsiaTheme="majorEastAsia"/>
                <w:kern w:val="0"/>
                <w:sz w:val="18"/>
                <w:szCs w:val="18"/>
                <w:vertAlign w:val="superscript"/>
              </w:rPr>
              <w:t xml:space="preserve"> a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5.0</w:t>
            </w:r>
            <w:r w:rsidRPr="002266BD">
              <w:rPr>
                <w:rFonts w:eastAsiaTheme="majorEastAsia"/>
                <w:sz w:val="18"/>
                <w:szCs w:val="18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14.0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5009.89</w:t>
            </w:r>
          </w:p>
        </w:tc>
      </w:tr>
      <w:tr w:rsidR="005436E2">
        <w:trPr>
          <w:trHeight w:val="321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生物素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</w:t>
            </w:r>
            <w:proofErr w:type="spellStart"/>
            <w:r w:rsidRPr="002266BD">
              <w:rPr>
                <w:rFonts w:eastAsiaTheme="majorEastAsia"/>
                <w:kern w:val="0"/>
                <w:sz w:val="18"/>
                <w:szCs w:val="18"/>
              </w:rPr>
              <w:t>μg</w:t>
            </w:r>
            <w:proofErr w:type="spellEnd"/>
            <w:r w:rsidRPr="002266BD">
              <w:rPr>
                <w:rFonts w:eastAsiaTheme="major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16</w:t>
            </w:r>
            <w:r w:rsidRPr="002266BD">
              <w:rPr>
                <w:rFonts w:eastAsiaTheme="majorEastAsia"/>
                <w:sz w:val="18"/>
                <w:szCs w:val="18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5009.259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胆碱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160</w:t>
            </w:r>
            <w:r w:rsidRPr="002266BD">
              <w:rPr>
                <w:rFonts w:eastAsiaTheme="majorEastAsia"/>
                <w:sz w:val="18"/>
                <w:szCs w:val="18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5413.20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左旋肉碱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12~144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1903.13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肌醇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75.6~380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5009.270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核苷酸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 xml:space="preserve">/(mg)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36.0~108.0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5413.40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α-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亚麻酸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0.4~1.2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5009.168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EPA+DHA/(g)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0.2~2.5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5009.168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膳食纤维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3</w:t>
            </w:r>
            <w:r w:rsidRPr="002266BD">
              <w:rPr>
                <w:rFonts w:eastAsiaTheme="majorEastAsia"/>
                <w:sz w:val="18"/>
                <w:szCs w:val="18"/>
              </w:rPr>
              <w:t>～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10.0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5009.88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植物甾醇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 xml:space="preserve">/(g) 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0.27~0.81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—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番茄红素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5.4~18.0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1886.78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或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GB 28316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lastRenderedPageBreak/>
              <w:t>叶黄素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3.3~10.0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 5009.248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大豆异黄酮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16.5~49.5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GB/T 23788</w:t>
            </w:r>
          </w:p>
        </w:tc>
      </w:tr>
      <w:tr w:rsidR="005436E2">
        <w:trPr>
          <w:trHeight w:val="275"/>
          <w:jc w:val="center"/>
        </w:trPr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花色苷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/(mg)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15~45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jc w:val="center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</w:rPr>
              <w:t>参考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GB 28313</w:t>
            </w:r>
          </w:p>
        </w:tc>
      </w:tr>
      <w:tr w:rsidR="005436E2">
        <w:trPr>
          <w:trHeight w:val="275"/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6E2" w:rsidRPr="002266BD" w:rsidRDefault="00146001">
            <w:pPr>
              <w:widowControl/>
              <w:ind w:firstLineChars="200" w:firstLine="360"/>
              <w:rPr>
                <w:rFonts w:eastAsiaTheme="majorEastAsia"/>
                <w:kern w:val="0"/>
                <w:sz w:val="18"/>
                <w:szCs w:val="18"/>
              </w:rPr>
            </w:pPr>
            <w:r w:rsidRPr="002266BD">
              <w:rPr>
                <w:rFonts w:eastAsiaTheme="majorEastAsia"/>
                <w:kern w:val="0"/>
                <w:sz w:val="18"/>
                <w:szCs w:val="18"/>
                <w:vertAlign w:val="superscript"/>
              </w:rPr>
              <w:t xml:space="preserve">a </w:t>
            </w:r>
            <w:r w:rsidRPr="002266BD">
              <w:rPr>
                <w:rFonts w:eastAsiaTheme="majorEastAsia"/>
                <w:kern w:val="0"/>
                <w:sz w:val="18"/>
                <w:szCs w:val="18"/>
              </w:rPr>
              <w:t>不包括前体形式。</w:t>
            </w:r>
          </w:p>
        </w:tc>
      </w:tr>
    </w:tbl>
    <w:p w:rsidR="005436E2" w:rsidRDefault="005436E2">
      <w:pPr>
        <w:rPr>
          <w:rFonts w:eastAsia="黑体"/>
          <w:szCs w:val="21"/>
        </w:rPr>
      </w:pPr>
    </w:p>
    <w:p w:rsidR="005436E2" w:rsidRDefault="00146001" w:rsidP="0054651D">
      <w:pPr>
        <w:spacing w:line="320" w:lineRule="exact"/>
        <w:rPr>
          <w:rFonts w:eastAsia="黑体"/>
          <w:szCs w:val="21"/>
        </w:rPr>
      </w:pPr>
      <w:r w:rsidRPr="0054651D">
        <w:rPr>
          <w:rFonts w:ascii="黑体" w:eastAsia="黑体" w:hAnsi="黑体"/>
          <w:kern w:val="0"/>
          <w:szCs w:val="20"/>
        </w:rPr>
        <w:t>3.3.4</w:t>
      </w:r>
      <w:r w:rsidR="00F87DAD">
        <w:rPr>
          <w:rFonts w:ascii="黑体" w:eastAsia="黑体" w:hAnsi="黑体"/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老年食品中添加的其他物质应符合国家有关规定。</w:t>
      </w:r>
      <w:r>
        <w:rPr>
          <w:rFonts w:eastAsia="黑体"/>
          <w:szCs w:val="21"/>
        </w:rPr>
        <w:tab/>
      </w:r>
    </w:p>
    <w:p w:rsidR="005436E2" w:rsidRDefault="00146001" w:rsidP="0054651D">
      <w:pPr>
        <w:pStyle w:val="afb"/>
        <w:spacing w:beforeLines="0" w:afterLines="0" w:line="360" w:lineRule="auto"/>
        <w:ind w:left="0"/>
        <w:rPr>
          <w:rFonts w:ascii="Times New Roman"/>
        </w:rPr>
      </w:pPr>
      <w:r w:rsidRPr="0054651D">
        <w:rPr>
          <w:rFonts w:hAnsi="黑体"/>
        </w:rPr>
        <w:t xml:space="preserve">3.4 </w:t>
      </w:r>
      <w:r w:rsidRPr="0054651D">
        <w:rPr>
          <w:rFonts w:hAnsi="黑体" w:hint="eastAsia"/>
        </w:rPr>
        <w:t>污染物限量</w:t>
      </w:r>
      <w:r>
        <w:rPr>
          <w:rFonts w:ascii="Times New Roman"/>
        </w:rPr>
        <w:tab/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rFonts w:hint="eastAsia"/>
          <w:kern w:val="0"/>
          <w:szCs w:val="20"/>
        </w:rPr>
        <w:t>易</w:t>
      </w:r>
      <w:proofErr w:type="gramStart"/>
      <w:r w:rsidRPr="0054651D">
        <w:rPr>
          <w:rFonts w:hint="eastAsia"/>
          <w:kern w:val="0"/>
          <w:szCs w:val="20"/>
        </w:rPr>
        <w:t>食</w:t>
      </w:r>
      <w:proofErr w:type="gramEnd"/>
      <w:r w:rsidRPr="0054651D">
        <w:rPr>
          <w:rFonts w:hint="eastAsia"/>
          <w:kern w:val="0"/>
          <w:szCs w:val="20"/>
        </w:rPr>
        <w:t>食品污染物限量应符合</w:t>
      </w:r>
      <w:r w:rsidRPr="0054651D">
        <w:rPr>
          <w:kern w:val="0"/>
          <w:szCs w:val="20"/>
        </w:rPr>
        <w:t>GB 2762</w:t>
      </w:r>
      <w:r w:rsidRPr="0054651D">
        <w:rPr>
          <w:kern w:val="0"/>
          <w:szCs w:val="20"/>
        </w:rPr>
        <w:t>中相同或相近产品类别</w:t>
      </w:r>
      <w:r w:rsidRPr="0054651D">
        <w:rPr>
          <w:rFonts w:hint="eastAsia"/>
          <w:kern w:val="0"/>
          <w:szCs w:val="20"/>
        </w:rPr>
        <w:t>的要求。老年营养配方食品和老年营养补充食品污染物限量应符合表</w:t>
      </w:r>
      <w:r w:rsidRPr="0054651D">
        <w:rPr>
          <w:kern w:val="0"/>
          <w:szCs w:val="20"/>
        </w:rPr>
        <w:t>6</w:t>
      </w:r>
      <w:r w:rsidRPr="0054651D">
        <w:rPr>
          <w:rFonts w:hint="eastAsia"/>
          <w:kern w:val="0"/>
          <w:szCs w:val="20"/>
        </w:rPr>
        <w:t>的规定。</w:t>
      </w:r>
    </w:p>
    <w:p w:rsidR="005436E2" w:rsidRDefault="00146001" w:rsidP="0054651D">
      <w:pPr>
        <w:spacing w:beforeLines="50" w:before="156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表6 污染物限量</w:t>
      </w:r>
    </w:p>
    <w:tbl>
      <w:tblPr>
        <w:tblStyle w:val="ae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3969"/>
        <w:gridCol w:w="2268"/>
      </w:tblGrid>
      <w:tr w:rsidR="005436E2">
        <w:trPr>
          <w:trHeight w:val="287"/>
        </w:trPr>
        <w:tc>
          <w:tcPr>
            <w:tcW w:w="3402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项目</w:t>
            </w:r>
          </w:p>
        </w:tc>
        <w:tc>
          <w:tcPr>
            <w:tcW w:w="3969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指标</w:t>
            </w:r>
          </w:p>
        </w:tc>
        <w:tc>
          <w:tcPr>
            <w:tcW w:w="2268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检验方法</w:t>
            </w:r>
          </w:p>
        </w:tc>
      </w:tr>
      <w:tr w:rsidR="005436E2">
        <w:trPr>
          <w:trHeight w:val="227"/>
        </w:trPr>
        <w:tc>
          <w:tcPr>
            <w:tcW w:w="3402" w:type="dxa"/>
          </w:tcPr>
          <w:p w:rsidR="005436E2" w:rsidRPr="002266BD" w:rsidRDefault="00146001" w:rsidP="002266BD">
            <w:pPr>
              <w:ind w:right="90"/>
              <w:jc w:val="right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铅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/(mg/kg)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        </w:t>
            </w:r>
            <w:r w:rsid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                           </w:t>
            </w:r>
            <w:r w:rsidR="002266BD" w:rsidRPr="002266BD">
              <w:rPr>
                <w:rFonts w:ascii="宋体" w:hAnsi="宋体"/>
                <w:kern w:val="0"/>
                <w:sz w:val="18"/>
                <w:szCs w:val="15"/>
              </w:rPr>
              <w:t>≤</w:t>
            </w:r>
          </w:p>
        </w:tc>
        <w:tc>
          <w:tcPr>
            <w:tcW w:w="3969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0.5</w:t>
            </w:r>
          </w:p>
        </w:tc>
        <w:tc>
          <w:tcPr>
            <w:tcW w:w="2268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5009.12</w:t>
            </w:r>
          </w:p>
        </w:tc>
      </w:tr>
      <w:tr w:rsidR="005436E2">
        <w:trPr>
          <w:trHeight w:val="227"/>
        </w:trPr>
        <w:tc>
          <w:tcPr>
            <w:tcW w:w="3402" w:type="dxa"/>
          </w:tcPr>
          <w:p w:rsidR="005436E2" w:rsidRPr="002266BD" w:rsidRDefault="00146001" w:rsidP="002266BD">
            <w:pPr>
              <w:jc w:val="left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总砷（以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AS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计）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/(mg/kg)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        </w:t>
            </w:r>
            <w:r w:rsid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      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 </w:t>
            </w:r>
            <w:r w:rsidR="002266BD" w:rsidRPr="002266BD">
              <w:rPr>
                <w:rFonts w:ascii="宋体" w:hAnsi="宋体"/>
                <w:kern w:val="0"/>
                <w:sz w:val="18"/>
                <w:szCs w:val="15"/>
              </w:rPr>
              <w:t>≤</w:t>
            </w:r>
          </w:p>
        </w:tc>
        <w:tc>
          <w:tcPr>
            <w:tcW w:w="3969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0.5</w:t>
            </w:r>
          </w:p>
        </w:tc>
        <w:tc>
          <w:tcPr>
            <w:tcW w:w="2268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5009.11</w:t>
            </w:r>
          </w:p>
        </w:tc>
      </w:tr>
      <w:tr w:rsidR="005436E2">
        <w:trPr>
          <w:trHeight w:val="227"/>
        </w:trPr>
        <w:tc>
          <w:tcPr>
            <w:tcW w:w="3402" w:type="dxa"/>
            <w:vAlign w:val="center"/>
          </w:tcPr>
          <w:p w:rsidR="005436E2" w:rsidRPr="002266BD" w:rsidRDefault="00146001" w:rsidP="002266BD">
            <w:pPr>
              <w:jc w:val="left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硝酸盐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(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以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NaNO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bscript"/>
              </w:rPr>
              <w:t>3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计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)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>a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/(mg/kg)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        </w:t>
            </w:r>
            <w:r w:rsid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  </w:t>
            </w:r>
            <w:r w:rsidR="002266BD" w:rsidRPr="002266BD">
              <w:rPr>
                <w:rFonts w:ascii="宋体" w:hAnsi="宋体"/>
                <w:kern w:val="0"/>
                <w:sz w:val="18"/>
                <w:szCs w:val="15"/>
              </w:rPr>
              <w:t>≤</w:t>
            </w:r>
          </w:p>
        </w:tc>
        <w:tc>
          <w:tcPr>
            <w:tcW w:w="3969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100</w:t>
            </w:r>
          </w:p>
        </w:tc>
        <w:tc>
          <w:tcPr>
            <w:tcW w:w="2268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5009.33</w:t>
            </w:r>
          </w:p>
        </w:tc>
      </w:tr>
      <w:tr w:rsidR="005436E2">
        <w:trPr>
          <w:trHeight w:val="123"/>
        </w:trPr>
        <w:tc>
          <w:tcPr>
            <w:tcW w:w="3402" w:type="dxa"/>
          </w:tcPr>
          <w:p w:rsidR="005436E2" w:rsidRPr="002266BD" w:rsidRDefault="00146001" w:rsidP="002266BD">
            <w:pPr>
              <w:jc w:val="left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亚硝酸盐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(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以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NaNO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bscript"/>
              </w:rPr>
              <w:t>2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计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)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>b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/(mg/kg)</w:t>
            </w:r>
            <w:r w:rsid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      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 </w:t>
            </w:r>
            <w:r w:rsidR="002266BD" w:rsidRPr="002266BD">
              <w:rPr>
                <w:rFonts w:ascii="宋体" w:hAnsi="宋体"/>
                <w:kern w:val="0"/>
                <w:sz w:val="18"/>
                <w:szCs w:val="15"/>
              </w:rPr>
              <w:t>≤</w:t>
            </w:r>
          </w:p>
        </w:tc>
        <w:tc>
          <w:tcPr>
            <w:tcW w:w="3969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2</w:t>
            </w:r>
          </w:p>
        </w:tc>
        <w:tc>
          <w:tcPr>
            <w:tcW w:w="2268" w:type="dxa"/>
          </w:tcPr>
          <w:p w:rsidR="005436E2" w:rsidRPr="002266BD" w:rsidRDefault="00146001">
            <w:pPr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GB 5009.33</w:t>
            </w:r>
          </w:p>
        </w:tc>
      </w:tr>
      <w:tr w:rsidR="005436E2">
        <w:trPr>
          <w:trHeight w:val="227"/>
        </w:trPr>
        <w:tc>
          <w:tcPr>
            <w:tcW w:w="9639" w:type="dxa"/>
            <w:gridSpan w:val="3"/>
          </w:tcPr>
          <w:p w:rsidR="005436E2" w:rsidRPr="002266BD" w:rsidRDefault="00146001">
            <w:pPr>
              <w:ind w:firstLineChars="200" w:firstLine="360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a 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不适用于添加蔬菜和水果的产品。</w:t>
            </w:r>
          </w:p>
          <w:p w:rsidR="005436E2" w:rsidRPr="002266BD" w:rsidRDefault="00146001">
            <w:pPr>
              <w:ind w:firstLineChars="200" w:firstLine="360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b 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不适用于添加豆类的产品。</w:t>
            </w:r>
          </w:p>
        </w:tc>
      </w:tr>
    </w:tbl>
    <w:p w:rsidR="005436E2" w:rsidRDefault="00146001">
      <w:pPr>
        <w:pStyle w:val="afb"/>
        <w:spacing w:beforeLines="0" w:afterLines="0" w:line="360" w:lineRule="auto"/>
        <w:ind w:left="0"/>
        <w:rPr>
          <w:rFonts w:ascii="Times New Roman"/>
        </w:rPr>
      </w:pPr>
      <w:r w:rsidRPr="0054651D">
        <w:rPr>
          <w:rFonts w:hAnsi="黑体"/>
        </w:rPr>
        <w:t xml:space="preserve">3.5 </w:t>
      </w:r>
      <w:r w:rsidRPr="0054651D">
        <w:rPr>
          <w:rFonts w:hAnsi="黑体" w:hint="eastAsia"/>
        </w:rPr>
        <w:t>真菌毒素限量</w:t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rFonts w:hint="eastAsia"/>
          <w:kern w:val="0"/>
          <w:szCs w:val="20"/>
        </w:rPr>
        <w:t>易食食品真菌毒素限量应符</w:t>
      </w:r>
      <w:r w:rsidRPr="0054651D">
        <w:rPr>
          <w:kern w:val="0"/>
          <w:szCs w:val="20"/>
        </w:rPr>
        <w:t>GB 2761</w:t>
      </w:r>
      <w:r w:rsidRPr="0054651D">
        <w:rPr>
          <w:kern w:val="0"/>
          <w:szCs w:val="20"/>
        </w:rPr>
        <w:t>中</w:t>
      </w:r>
      <w:r w:rsidRPr="0054651D">
        <w:rPr>
          <w:rFonts w:hint="eastAsia"/>
          <w:kern w:val="0"/>
          <w:szCs w:val="20"/>
        </w:rPr>
        <w:t>相同或相近产品</w:t>
      </w:r>
      <w:r w:rsidRPr="0054651D">
        <w:rPr>
          <w:kern w:val="0"/>
          <w:szCs w:val="20"/>
        </w:rPr>
        <w:t>类别</w:t>
      </w:r>
      <w:r w:rsidRPr="0054651D">
        <w:rPr>
          <w:rFonts w:hint="eastAsia"/>
          <w:kern w:val="0"/>
          <w:szCs w:val="20"/>
        </w:rPr>
        <w:t>的要求。老年营养配方食品和老年营养补充食品真菌毒素限量应符合表</w:t>
      </w:r>
      <w:r w:rsidRPr="0054651D">
        <w:rPr>
          <w:kern w:val="0"/>
          <w:szCs w:val="20"/>
        </w:rPr>
        <w:t>7</w:t>
      </w:r>
      <w:r w:rsidRPr="0054651D">
        <w:rPr>
          <w:rFonts w:hint="eastAsia"/>
          <w:kern w:val="0"/>
          <w:szCs w:val="20"/>
        </w:rPr>
        <w:t>的规定。</w:t>
      </w:r>
    </w:p>
    <w:p w:rsidR="005436E2" w:rsidRDefault="00146001" w:rsidP="0054651D">
      <w:pPr>
        <w:spacing w:beforeLines="50" w:before="156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表</w:t>
      </w:r>
      <w:r>
        <w:rPr>
          <w:rFonts w:ascii="黑体" w:eastAsia="黑体" w:hAnsi="黑体" w:hint="eastAsia"/>
          <w:szCs w:val="21"/>
        </w:rPr>
        <w:t>7</w:t>
      </w:r>
      <w:r>
        <w:rPr>
          <w:rFonts w:ascii="黑体" w:eastAsia="黑体" w:hAnsi="黑体"/>
          <w:szCs w:val="21"/>
        </w:rPr>
        <w:t xml:space="preserve"> 真菌毒素限量</w:t>
      </w:r>
    </w:p>
    <w:tbl>
      <w:tblPr>
        <w:tblStyle w:val="ae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3969"/>
        <w:gridCol w:w="2268"/>
      </w:tblGrid>
      <w:tr w:rsidR="005436E2">
        <w:trPr>
          <w:trHeight w:val="200"/>
        </w:trPr>
        <w:tc>
          <w:tcPr>
            <w:tcW w:w="3402" w:type="dxa"/>
          </w:tcPr>
          <w:p w:rsidR="005436E2" w:rsidRPr="002266BD" w:rsidRDefault="00146001">
            <w:pPr>
              <w:ind w:rightChars="-230" w:right="-483"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项目</w:t>
            </w:r>
          </w:p>
        </w:tc>
        <w:tc>
          <w:tcPr>
            <w:tcW w:w="3969" w:type="dxa"/>
          </w:tcPr>
          <w:p w:rsidR="005436E2" w:rsidRPr="002266BD" w:rsidRDefault="00146001">
            <w:pPr>
              <w:ind w:rightChars="-230" w:right="-483"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指标</w:t>
            </w:r>
          </w:p>
        </w:tc>
        <w:tc>
          <w:tcPr>
            <w:tcW w:w="2268" w:type="dxa"/>
          </w:tcPr>
          <w:p w:rsidR="005436E2" w:rsidRPr="002266BD" w:rsidRDefault="00146001">
            <w:pPr>
              <w:ind w:rightChars="-230" w:right="-483"/>
              <w:jc w:val="center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检验方法</w:t>
            </w:r>
          </w:p>
        </w:tc>
      </w:tr>
      <w:tr w:rsidR="005436E2">
        <w:trPr>
          <w:trHeight w:val="97"/>
        </w:trPr>
        <w:tc>
          <w:tcPr>
            <w:tcW w:w="3402" w:type="dxa"/>
          </w:tcPr>
          <w:p w:rsidR="005436E2" w:rsidRDefault="00146001">
            <w:pPr>
              <w:ind w:rightChars="-230" w:right="-483"/>
              <w:rPr>
                <w:rFonts w:eastAsiaTheme="minorEastAsia"/>
                <w:kern w:val="0"/>
                <w:sz w:val="15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</w:rPr>
              <w:t>黄曲霉毒素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M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bscript"/>
              </w:rPr>
              <w:t>1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 xml:space="preserve"> /(µg/kg)</w:t>
            </w:r>
            <w:r w:rsid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a        </w:t>
            </w:r>
            <w:r>
              <w:rPr>
                <w:rFonts w:eastAsiaTheme="minorEastAsia"/>
                <w:kern w:val="0"/>
                <w:sz w:val="15"/>
                <w:szCs w:val="15"/>
                <w:vertAlign w:val="superscript"/>
              </w:rPr>
              <w:t xml:space="preserve">              </w:t>
            </w:r>
            <w:r w:rsidRPr="002266BD">
              <w:rPr>
                <w:rFonts w:ascii="宋体" w:hAnsi="宋体"/>
                <w:kern w:val="0"/>
                <w:sz w:val="18"/>
                <w:szCs w:val="15"/>
              </w:rPr>
              <w:t>≤</w:t>
            </w:r>
          </w:p>
        </w:tc>
        <w:tc>
          <w:tcPr>
            <w:tcW w:w="3969" w:type="dxa"/>
          </w:tcPr>
          <w:p w:rsidR="005436E2" w:rsidRPr="002266BD" w:rsidRDefault="00146001">
            <w:pPr>
              <w:jc w:val="center"/>
              <w:rPr>
                <w:rFonts w:eastAsiaTheme="minorEastAsia"/>
                <w:kern w:val="0"/>
                <w:sz w:val="18"/>
                <w:szCs w:val="15"/>
              </w:rPr>
            </w:pPr>
            <w:r w:rsidRPr="002266BD">
              <w:rPr>
                <w:rFonts w:eastAsiaTheme="minorEastAsia"/>
                <w:kern w:val="0"/>
                <w:sz w:val="18"/>
                <w:szCs w:val="15"/>
              </w:rPr>
              <w:t>0.5</w:t>
            </w:r>
          </w:p>
        </w:tc>
        <w:tc>
          <w:tcPr>
            <w:tcW w:w="2268" w:type="dxa"/>
          </w:tcPr>
          <w:p w:rsidR="005436E2" w:rsidRPr="002266BD" w:rsidRDefault="00146001">
            <w:pPr>
              <w:jc w:val="center"/>
              <w:rPr>
                <w:rFonts w:eastAsiaTheme="minorEastAsia"/>
                <w:kern w:val="0"/>
                <w:sz w:val="18"/>
                <w:szCs w:val="15"/>
              </w:rPr>
            </w:pPr>
            <w:r w:rsidRPr="002266BD">
              <w:rPr>
                <w:rFonts w:eastAsiaTheme="minorEastAsia"/>
                <w:kern w:val="0"/>
                <w:sz w:val="18"/>
                <w:szCs w:val="15"/>
              </w:rPr>
              <w:t>GB 5009.24</w:t>
            </w:r>
          </w:p>
        </w:tc>
      </w:tr>
      <w:tr w:rsidR="005436E2">
        <w:trPr>
          <w:trHeight w:val="241"/>
        </w:trPr>
        <w:tc>
          <w:tcPr>
            <w:tcW w:w="3402" w:type="dxa"/>
          </w:tcPr>
          <w:p w:rsidR="005436E2" w:rsidRDefault="00146001">
            <w:pPr>
              <w:ind w:rightChars="-230" w:right="-483"/>
              <w:rPr>
                <w:rFonts w:eastAsiaTheme="minorEastAsia"/>
                <w:kern w:val="0"/>
                <w:sz w:val="15"/>
                <w:szCs w:val="15"/>
              </w:rPr>
            </w:pPr>
            <w:r w:rsidRPr="002266BD">
              <w:rPr>
                <w:rFonts w:eastAsiaTheme="minorEastAsia"/>
                <w:kern w:val="0"/>
                <w:sz w:val="18"/>
                <w:szCs w:val="15"/>
              </w:rPr>
              <w:t>黄曲霉毒素</w:t>
            </w:r>
            <w:r w:rsidRPr="002266BD">
              <w:rPr>
                <w:rFonts w:eastAsiaTheme="minorEastAsia"/>
                <w:kern w:val="0"/>
                <w:sz w:val="18"/>
                <w:szCs w:val="15"/>
              </w:rPr>
              <w:t>B</w:t>
            </w:r>
            <w:r w:rsidRPr="002266BD">
              <w:rPr>
                <w:rFonts w:eastAsiaTheme="minorEastAsia"/>
                <w:kern w:val="0"/>
                <w:sz w:val="18"/>
                <w:szCs w:val="15"/>
                <w:vertAlign w:val="subscript"/>
              </w:rPr>
              <w:t>1</w:t>
            </w:r>
            <w:r w:rsidRPr="002266BD">
              <w:rPr>
                <w:rFonts w:eastAsiaTheme="minorEastAsia"/>
                <w:kern w:val="0"/>
                <w:sz w:val="18"/>
                <w:szCs w:val="15"/>
              </w:rPr>
              <w:t xml:space="preserve"> /(µg/kg)</w:t>
            </w:r>
            <w:r w:rsidRPr="002266BD">
              <w:rPr>
                <w:rFonts w:eastAsiaTheme="minorEastAsia"/>
                <w:kern w:val="0"/>
                <w:sz w:val="18"/>
                <w:szCs w:val="15"/>
                <w:vertAlign w:val="superscript"/>
              </w:rPr>
              <w:t>b</w:t>
            </w:r>
            <w:r>
              <w:rPr>
                <w:rFonts w:eastAsiaTheme="minorEastAsia"/>
                <w:kern w:val="0"/>
                <w:sz w:val="15"/>
                <w:szCs w:val="15"/>
                <w:vertAlign w:val="superscript"/>
              </w:rPr>
              <w:t xml:space="preserve">  </w:t>
            </w:r>
            <w:r w:rsidR="002266BD">
              <w:rPr>
                <w:rFonts w:eastAsiaTheme="minorEastAsia"/>
                <w:kern w:val="0"/>
                <w:sz w:val="15"/>
                <w:szCs w:val="15"/>
                <w:vertAlign w:val="superscript"/>
              </w:rPr>
              <w:t xml:space="preserve">             </w:t>
            </w:r>
            <w:r>
              <w:rPr>
                <w:rFonts w:eastAsiaTheme="minorEastAsia"/>
                <w:kern w:val="0"/>
                <w:sz w:val="15"/>
                <w:szCs w:val="15"/>
                <w:vertAlign w:val="superscript"/>
              </w:rPr>
              <w:t xml:space="preserve">         </w:t>
            </w:r>
            <w:r w:rsidRPr="002266BD">
              <w:rPr>
                <w:rFonts w:ascii="宋体" w:hAnsi="宋体"/>
                <w:kern w:val="0"/>
                <w:sz w:val="18"/>
                <w:szCs w:val="15"/>
              </w:rPr>
              <w:t>≤</w:t>
            </w:r>
          </w:p>
        </w:tc>
        <w:tc>
          <w:tcPr>
            <w:tcW w:w="3969" w:type="dxa"/>
          </w:tcPr>
          <w:p w:rsidR="005436E2" w:rsidRPr="002266BD" w:rsidRDefault="00146001">
            <w:pPr>
              <w:jc w:val="center"/>
              <w:rPr>
                <w:rFonts w:eastAsiaTheme="minorEastAsia"/>
                <w:kern w:val="0"/>
                <w:sz w:val="18"/>
                <w:szCs w:val="15"/>
              </w:rPr>
            </w:pPr>
            <w:r w:rsidRPr="002266BD">
              <w:rPr>
                <w:rFonts w:eastAsiaTheme="minorEastAsia"/>
                <w:kern w:val="0"/>
                <w:sz w:val="18"/>
                <w:szCs w:val="15"/>
              </w:rPr>
              <w:t>0.5</w:t>
            </w:r>
          </w:p>
        </w:tc>
        <w:tc>
          <w:tcPr>
            <w:tcW w:w="2268" w:type="dxa"/>
          </w:tcPr>
          <w:p w:rsidR="005436E2" w:rsidRPr="002266BD" w:rsidRDefault="00146001">
            <w:pPr>
              <w:jc w:val="center"/>
              <w:rPr>
                <w:rFonts w:eastAsiaTheme="minorEastAsia"/>
                <w:kern w:val="0"/>
                <w:sz w:val="18"/>
                <w:szCs w:val="15"/>
              </w:rPr>
            </w:pPr>
            <w:r w:rsidRPr="002266BD">
              <w:rPr>
                <w:rFonts w:eastAsiaTheme="minorEastAsia"/>
                <w:kern w:val="0"/>
                <w:sz w:val="18"/>
                <w:szCs w:val="15"/>
              </w:rPr>
              <w:t>GB 5009.22</w:t>
            </w:r>
          </w:p>
        </w:tc>
      </w:tr>
      <w:tr w:rsidR="005436E2">
        <w:trPr>
          <w:trHeight w:val="345"/>
        </w:trPr>
        <w:tc>
          <w:tcPr>
            <w:tcW w:w="9639" w:type="dxa"/>
            <w:gridSpan w:val="3"/>
          </w:tcPr>
          <w:p w:rsidR="005436E2" w:rsidRPr="002266BD" w:rsidRDefault="00146001">
            <w:pPr>
              <w:ind w:rightChars="-230" w:right="-483" w:firstLineChars="200" w:firstLine="360"/>
              <w:rPr>
                <w:rFonts w:eastAsiaTheme="majorEastAsia"/>
                <w:kern w:val="0"/>
                <w:sz w:val="18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a 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仅适用于以乳基产品（不包括豆基）。</w:t>
            </w:r>
          </w:p>
          <w:p w:rsidR="005436E2" w:rsidRDefault="00146001">
            <w:pPr>
              <w:ind w:rightChars="-230" w:right="-483" w:firstLineChars="200" w:firstLine="360"/>
              <w:rPr>
                <w:rFonts w:eastAsiaTheme="minorEastAsia"/>
                <w:kern w:val="0"/>
                <w:sz w:val="15"/>
                <w:szCs w:val="15"/>
              </w:rPr>
            </w:pP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 xml:space="preserve">b 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仅适用于</w:t>
            </w:r>
            <w:proofErr w:type="gramStart"/>
            <w:r w:rsidRPr="002266BD">
              <w:rPr>
                <w:rFonts w:eastAsiaTheme="majorEastAsia"/>
                <w:kern w:val="0"/>
                <w:sz w:val="18"/>
                <w:szCs w:val="15"/>
              </w:rPr>
              <w:t>以豆基产品</w:t>
            </w:r>
            <w:proofErr w:type="gramEnd"/>
            <w:r w:rsidRPr="002266BD">
              <w:rPr>
                <w:rFonts w:eastAsiaTheme="majorEastAsia"/>
                <w:kern w:val="0"/>
                <w:sz w:val="18"/>
                <w:szCs w:val="15"/>
              </w:rPr>
              <w:t>（不包括乳基）。</w:t>
            </w:r>
          </w:p>
        </w:tc>
      </w:tr>
    </w:tbl>
    <w:p w:rsidR="005436E2" w:rsidRDefault="00146001">
      <w:pPr>
        <w:pStyle w:val="afb"/>
        <w:spacing w:beforeLines="0" w:afterLines="0" w:line="360" w:lineRule="auto"/>
        <w:ind w:left="0"/>
        <w:rPr>
          <w:rFonts w:ascii="Times New Roman"/>
        </w:rPr>
      </w:pPr>
      <w:r w:rsidRPr="0054651D">
        <w:rPr>
          <w:rFonts w:hAnsi="黑体"/>
        </w:rPr>
        <w:t xml:space="preserve">3.6 </w:t>
      </w:r>
      <w:r w:rsidRPr="0054651D">
        <w:rPr>
          <w:rFonts w:hAnsi="黑体" w:hint="eastAsia"/>
        </w:rPr>
        <w:t>微生物限量</w:t>
      </w:r>
    </w:p>
    <w:p w:rsidR="005436E2" w:rsidRPr="0054651D" w:rsidRDefault="00146001" w:rsidP="0054651D">
      <w:pPr>
        <w:spacing w:line="320" w:lineRule="exact"/>
        <w:ind w:firstLineChars="200" w:firstLine="420"/>
        <w:rPr>
          <w:kern w:val="0"/>
          <w:szCs w:val="20"/>
        </w:rPr>
      </w:pPr>
      <w:r w:rsidRPr="0054651D">
        <w:rPr>
          <w:rFonts w:hint="eastAsia"/>
          <w:kern w:val="0"/>
          <w:szCs w:val="20"/>
        </w:rPr>
        <w:t>易食食品微生物限量应符合相同或相近产品类别的微生物要求。老年营养配方食品和老年营养补充食品微生物限量应符合表</w:t>
      </w:r>
      <w:r w:rsidRPr="0054651D">
        <w:rPr>
          <w:kern w:val="0"/>
          <w:szCs w:val="20"/>
        </w:rPr>
        <w:t>8</w:t>
      </w:r>
      <w:r w:rsidRPr="0054651D">
        <w:rPr>
          <w:rFonts w:hint="eastAsia"/>
          <w:kern w:val="0"/>
          <w:szCs w:val="20"/>
        </w:rPr>
        <w:t>的规定。</w:t>
      </w:r>
    </w:p>
    <w:p w:rsidR="005436E2" w:rsidRDefault="00146001" w:rsidP="0054651D">
      <w:pPr>
        <w:spacing w:beforeLines="50" w:before="156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表</w:t>
      </w:r>
      <w:r>
        <w:rPr>
          <w:rFonts w:ascii="黑体" w:eastAsia="黑体" w:hAnsi="黑体"/>
          <w:szCs w:val="21"/>
        </w:rPr>
        <w:t xml:space="preserve"> 8 </w:t>
      </w:r>
      <w:r>
        <w:rPr>
          <w:rFonts w:ascii="黑体" w:eastAsia="黑体" w:hAnsi="黑体" w:hint="eastAsia"/>
          <w:szCs w:val="21"/>
        </w:rPr>
        <w:t>微生物限量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271"/>
        <w:gridCol w:w="1276"/>
        <w:gridCol w:w="1134"/>
        <w:gridCol w:w="1275"/>
        <w:gridCol w:w="2268"/>
      </w:tblGrid>
      <w:tr w:rsidR="005436E2">
        <w:trPr>
          <w:trHeight w:val="353"/>
          <w:jc w:val="center"/>
        </w:trPr>
        <w:tc>
          <w:tcPr>
            <w:tcW w:w="2410" w:type="dxa"/>
            <w:vMerge w:val="restart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项目</w:t>
            </w:r>
          </w:p>
        </w:tc>
        <w:tc>
          <w:tcPr>
            <w:tcW w:w="4956" w:type="dxa"/>
            <w:gridSpan w:val="4"/>
            <w:vAlign w:val="center"/>
          </w:tcPr>
          <w:p w:rsidR="005436E2" w:rsidRPr="002266BD" w:rsidRDefault="00146001">
            <w:pPr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采样方案</w:t>
            </w:r>
            <w:r w:rsidRPr="002266BD">
              <w:rPr>
                <w:rFonts w:eastAsiaTheme="majorEastAsia"/>
                <w:sz w:val="18"/>
                <w:szCs w:val="15"/>
                <w:vertAlign w:val="superscript"/>
              </w:rPr>
              <w:t>a</w:t>
            </w:r>
            <w:r w:rsidRPr="002266BD">
              <w:rPr>
                <w:rFonts w:eastAsiaTheme="majorEastAsia"/>
                <w:sz w:val="18"/>
                <w:szCs w:val="15"/>
              </w:rPr>
              <w:t>及限量（若非指定，均以</w:t>
            </w:r>
            <w:r w:rsidRPr="002266BD">
              <w:rPr>
                <w:rFonts w:eastAsiaTheme="majorEastAsia"/>
                <w:sz w:val="18"/>
                <w:szCs w:val="15"/>
              </w:rPr>
              <w:t>CFU/g</w:t>
            </w:r>
            <w:r w:rsidRPr="002266BD">
              <w:rPr>
                <w:rFonts w:eastAsiaTheme="majorEastAsia"/>
                <w:sz w:val="18"/>
                <w:szCs w:val="15"/>
              </w:rPr>
              <w:t>表示）</w:t>
            </w:r>
          </w:p>
        </w:tc>
        <w:tc>
          <w:tcPr>
            <w:tcW w:w="2268" w:type="dxa"/>
            <w:vMerge w:val="restart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检验方法</w:t>
            </w:r>
          </w:p>
        </w:tc>
      </w:tr>
      <w:tr w:rsidR="005436E2">
        <w:trPr>
          <w:trHeight w:val="273"/>
          <w:jc w:val="center"/>
        </w:trPr>
        <w:tc>
          <w:tcPr>
            <w:tcW w:w="2410" w:type="dxa"/>
            <w:vMerge/>
            <w:vAlign w:val="center"/>
          </w:tcPr>
          <w:p w:rsidR="005436E2" w:rsidRPr="002266BD" w:rsidRDefault="005436E2">
            <w:pPr>
              <w:rPr>
                <w:rFonts w:eastAsiaTheme="majorEastAsia"/>
                <w:sz w:val="18"/>
                <w:szCs w:val="15"/>
              </w:rPr>
            </w:pPr>
          </w:p>
        </w:tc>
        <w:tc>
          <w:tcPr>
            <w:tcW w:w="1271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n</w:t>
            </w:r>
          </w:p>
        </w:tc>
        <w:tc>
          <w:tcPr>
            <w:tcW w:w="1276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c</w:t>
            </w:r>
          </w:p>
        </w:tc>
        <w:tc>
          <w:tcPr>
            <w:tcW w:w="1134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m</w:t>
            </w:r>
          </w:p>
        </w:tc>
        <w:tc>
          <w:tcPr>
            <w:tcW w:w="1275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M</w:t>
            </w:r>
          </w:p>
        </w:tc>
        <w:tc>
          <w:tcPr>
            <w:tcW w:w="2268" w:type="dxa"/>
            <w:vMerge/>
            <w:vAlign w:val="center"/>
          </w:tcPr>
          <w:p w:rsidR="005436E2" w:rsidRPr="002266BD" w:rsidRDefault="005436E2">
            <w:pPr>
              <w:jc w:val="center"/>
              <w:rPr>
                <w:rFonts w:eastAsiaTheme="majorEastAsia"/>
                <w:sz w:val="18"/>
                <w:szCs w:val="15"/>
              </w:rPr>
            </w:pPr>
          </w:p>
        </w:tc>
      </w:tr>
      <w:tr w:rsidR="005436E2">
        <w:trPr>
          <w:trHeight w:val="197"/>
          <w:jc w:val="center"/>
        </w:trPr>
        <w:tc>
          <w:tcPr>
            <w:tcW w:w="2410" w:type="dxa"/>
            <w:vAlign w:val="center"/>
          </w:tcPr>
          <w:p w:rsidR="005436E2" w:rsidRPr="002266BD" w:rsidRDefault="00146001">
            <w:pPr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菌落总数</w:t>
            </w:r>
            <w:r w:rsidRPr="002266BD">
              <w:rPr>
                <w:rFonts w:eastAsiaTheme="majorEastAsia"/>
                <w:sz w:val="18"/>
                <w:szCs w:val="15"/>
                <w:vertAlign w:val="superscript"/>
              </w:rPr>
              <w:t>b</w:t>
            </w:r>
          </w:p>
        </w:tc>
        <w:tc>
          <w:tcPr>
            <w:tcW w:w="1271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5</w:t>
            </w:r>
          </w:p>
        </w:tc>
        <w:tc>
          <w:tcPr>
            <w:tcW w:w="1276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2</w:t>
            </w:r>
          </w:p>
        </w:tc>
        <w:tc>
          <w:tcPr>
            <w:tcW w:w="1134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  <w:vertAlign w:val="superscript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1000</w:t>
            </w:r>
          </w:p>
        </w:tc>
        <w:tc>
          <w:tcPr>
            <w:tcW w:w="1275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10000</w:t>
            </w:r>
          </w:p>
        </w:tc>
        <w:tc>
          <w:tcPr>
            <w:tcW w:w="2268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GB 4789.2</w:t>
            </w:r>
          </w:p>
        </w:tc>
      </w:tr>
      <w:tr w:rsidR="005436E2">
        <w:trPr>
          <w:jc w:val="center"/>
        </w:trPr>
        <w:tc>
          <w:tcPr>
            <w:tcW w:w="2410" w:type="dxa"/>
            <w:vAlign w:val="center"/>
          </w:tcPr>
          <w:p w:rsidR="005436E2" w:rsidRPr="002266BD" w:rsidRDefault="00146001">
            <w:pPr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大肠菌群</w:t>
            </w:r>
          </w:p>
        </w:tc>
        <w:tc>
          <w:tcPr>
            <w:tcW w:w="1271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5</w:t>
            </w:r>
          </w:p>
        </w:tc>
        <w:tc>
          <w:tcPr>
            <w:tcW w:w="1276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2</w:t>
            </w:r>
          </w:p>
        </w:tc>
        <w:tc>
          <w:tcPr>
            <w:tcW w:w="1134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10</w:t>
            </w:r>
          </w:p>
        </w:tc>
        <w:tc>
          <w:tcPr>
            <w:tcW w:w="1275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100</w:t>
            </w:r>
          </w:p>
        </w:tc>
        <w:tc>
          <w:tcPr>
            <w:tcW w:w="2268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 xml:space="preserve">GB 4789.3 </w:t>
            </w:r>
            <w:r w:rsidRPr="002266BD">
              <w:rPr>
                <w:rFonts w:eastAsiaTheme="majorEastAsia"/>
                <w:sz w:val="18"/>
                <w:szCs w:val="15"/>
              </w:rPr>
              <w:t>平板计数法</w:t>
            </w:r>
          </w:p>
        </w:tc>
      </w:tr>
      <w:tr w:rsidR="005436E2">
        <w:trPr>
          <w:trHeight w:val="121"/>
          <w:jc w:val="center"/>
        </w:trPr>
        <w:tc>
          <w:tcPr>
            <w:tcW w:w="2410" w:type="dxa"/>
            <w:vAlign w:val="center"/>
          </w:tcPr>
          <w:p w:rsidR="005436E2" w:rsidRPr="002266BD" w:rsidRDefault="00146001">
            <w:pPr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沙门氏菌</w:t>
            </w:r>
          </w:p>
        </w:tc>
        <w:tc>
          <w:tcPr>
            <w:tcW w:w="1271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5</w:t>
            </w:r>
          </w:p>
        </w:tc>
        <w:tc>
          <w:tcPr>
            <w:tcW w:w="1276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0</w:t>
            </w:r>
          </w:p>
        </w:tc>
        <w:tc>
          <w:tcPr>
            <w:tcW w:w="1134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0/25g</w:t>
            </w:r>
          </w:p>
        </w:tc>
        <w:tc>
          <w:tcPr>
            <w:tcW w:w="1275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-</w:t>
            </w:r>
          </w:p>
        </w:tc>
        <w:tc>
          <w:tcPr>
            <w:tcW w:w="2268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GB 4789.4</w:t>
            </w:r>
          </w:p>
        </w:tc>
      </w:tr>
      <w:tr w:rsidR="005436E2">
        <w:trPr>
          <w:trHeight w:val="253"/>
          <w:jc w:val="center"/>
        </w:trPr>
        <w:tc>
          <w:tcPr>
            <w:tcW w:w="2410" w:type="dxa"/>
            <w:vAlign w:val="center"/>
          </w:tcPr>
          <w:p w:rsidR="005436E2" w:rsidRPr="002266BD" w:rsidRDefault="00146001">
            <w:pPr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金黄色葡萄球菌</w:t>
            </w:r>
          </w:p>
        </w:tc>
        <w:tc>
          <w:tcPr>
            <w:tcW w:w="1271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5</w:t>
            </w:r>
          </w:p>
        </w:tc>
        <w:tc>
          <w:tcPr>
            <w:tcW w:w="1276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2</w:t>
            </w:r>
          </w:p>
        </w:tc>
        <w:tc>
          <w:tcPr>
            <w:tcW w:w="1134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10</w:t>
            </w:r>
          </w:p>
        </w:tc>
        <w:tc>
          <w:tcPr>
            <w:tcW w:w="1275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>100</w:t>
            </w:r>
          </w:p>
        </w:tc>
        <w:tc>
          <w:tcPr>
            <w:tcW w:w="2268" w:type="dxa"/>
            <w:vAlign w:val="center"/>
          </w:tcPr>
          <w:p w:rsidR="005436E2" w:rsidRPr="002266BD" w:rsidRDefault="00146001">
            <w:pPr>
              <w:jc w:val="center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</w:rPr>
              <w:t xml:space="preserve">GB 4789.10 </w:t>
            </w:r>
            <w:r w:rsidRPr="002266BD">
              <w:rPr>
                <w:rFonts w:eastAsiaTheme="majorEastAsia"/>
                <w:sz w:val="18"/>
                <w:szCs w:val="15"/>
              </w:rPr>
              <w:t>平板计数法</w:t>
            </w:r>
          </w:p>
        </w:tc>
      </w:tr>
      <w:tr w:rsidR="005436E2">
        <w:trPr>
          <w:jc w:val="center"/>
        </w:trPr>
        <w:tc>
          <w:tcPr>
            <w:tcW w:w="9634" w:type="dxa"/>
            <w:gridSpan w:val="6"/>
            <w:vAlign w:val="center"/>
          </w:tcPr>
          <w:p w:rsidR="005436E2" w:rsidRPr="002266BD" w:rsidRDefault="00146001">
            <w:pPr>
              <w:ind w:leftChars="149" w:left="314" w:hanging="1"/>
              <w:rPr>
                <w:rFonts w:eastAsiaTheme="majorEastAsia"/>
                <w:sz w:val="18"/>
                <w:szCs w:val="15"/>
                <w:vertAlign w:val="superscript"/>
              </w:rPr>
            </w:pPr>
            <w:r w:rsidRPr="002266BD">
              <w:rPr>
                <w:rFonts w:eastAsiaTheme="majorEastAsia"/>
                <w:sz w:val="18"/>
                <w:szCs w:val="15"/>
                <w:vertAlign w:val="superscript"/>
              </w:rPr>
              <w:t xml:space="preserve">a </w:t>
            </w:r>
            <w:r w:rsidRPr="002266BD">
              <w:rPr>
                <w:rFonts w:eastAsiaTheme="majorEastAsia"/>
                <w:sz w:val="18"/>
                <w:szCs w:val="15"/>
              </w:rPr>
              <w:t>样品的分析及处理按</w:t>
            </w:r>
            <w:r w:rsidRPr="002266BD">
              <w:rPr>
                <w:rFonts w:eastAsiaTheme="majorEastAsia"/>
                <w:sz w:val="18"/>
                <w:szCs w:val="15"/>
              </w:rPr>
              <w:t>GB4789.1</w:t>
            </w:r>
            <w:r w:rsidRPr="002266BD">
              <w:rPr>
                <w:rFonts w:eastAsiaTheme="majorEastAsia"/>
                <w:sz w:val="18"/>
                <w:szCs w:val="15"/>
              </w:rPr>
              <w:t>执行。</w:t>
            </w:r>
          </w:p>
          <w:p w:rsidR="005436E2" w:rsidRPr="002266BD" w:rsidRDefault="00146001">
            <w:pPr>
              <w:ind w:leftChars="149" w:left="314" w:hanging="1"/>
              <w:rPr>
                <w:rFonts w:eastAsiaTheme="majorEastAsia"/>
                <w:sz w:val="18"/>
                <w:szCs w:val="15"/>
              </w:rPr>
            </w:pPr>
            <w:r w:rsidRPr="002266BD">
              <w:rPr>
                <w:rFonts w:eastAsiaTheme="majorEastAsia"/>
                <w:sz w:val="18"/>
                <w:szCs w:val="15"/>
                <w:vertAlign w:val="superscript"/>
              </w:rPr>
              <w:t xml:space="preserve">b 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不适用于添加活性菌种（好氧和兼性厌氧益生菌）的产品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[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产品中</w:t>
            </w:r>
            <w:proofErr w:type="gramStart"/>
            <w:r w:rsidRPr="002266BD">
              <w:rPr>
                <w:rFonts w:eastAsiaTheme="majorEastAsia"/>
                <w:kern w:val="0"/>
                <w:sz w:val="18"/>
                <w:szCs w:val="15"/>
              </w:rPr>
              <w:t>活性益</w:t>
            </w:r>
            <w:proofErr w:type="gramEnd"/>
            <w:r w:rsidRPr="002266BD">
              <w:rPr>
                <w:rFonts w:eastAsiaTheme="majorEastAsia"/>
                <w:kern w:val="0"/>
                <w:sz w:val="18"/>
                <w:szCs w:val="15"/>
              </w:rPr>
              <w:t>生菌的活菌数应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≥10</w:t>
            </w:r>
            <w:r w:rsidRPr="002266BD">
              <w:rPr>
                <w:rFonts w:eastAsiaTheme="majorEastAsia"/>
                <w:kern w:val="0"/>
                <w:sz w:val="18"/>
                <w:szCs w:val="15"/>
                <w:vertAlign w:val="superscript"/>
              </w:rPr>
              <w:t>6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 xml:space="preserve"> CFU/g]</w:t>
            </w:r>
            <w:r w:rsidRPr="002266BD">
              <w:rPr>
                <w:rFonts w:eastAsiaTheme="majorEastAsia"/>
                <w:kern w:val="0"/>
                <w:sz w:val="18"/>
                <w:szCs w:val="15"/>
              </w:rPr>
              <w:t>。</w:t>
            </w:r>
          </w:p>
        </w:tc>
      </w:tr>
    </w:tbl>
    <w:p w:rsidR="005436E2" w:rsidRDefault="00146001">
      <w:pPr>
        <w:pStyle w:val="afb"/>
        <w:spacing w:beforeLines="0" w:afterLines="0" w:line="360" w:lineRule="auto"/>
        <w:ind w:left="0"/>
        <w:rPr>
          <w:rFonts w:ascii="Times New Roman"/>
        </w:rPr>
      </w:pPr>
      <w:r w:rsidRPr="0054651D">
        <w:rPr>
          <w:rFonts w:hAnsi="黑体"/>
        </w:rPr>
        <w:t xml:space="preserve">3.7 </w:t>
      </w:r>
      <w:r w:rsidRPr="0054651D">
        <w:rPr>
          <w:rFonts w:hAnsi="黑体" w:hint="eastAsia"/>
        </w:rPr>
        <w:t>食品添加剂和营养强化剂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lastRenderedPageBreak/>
        <w:t>3.7.1</w:t>
      </w:r>
      <w:r w:rsidRPr="0054651D">
        <w:rPr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老年食品中</w:t>
      </w:r>
      <w:r w:rsidRPr="0054651D">
        <w:rPr>
          <w:kern w:val="0"/>
          <w:szCs w:val="20"/>
        </w:rPr>
        <w:t>食品添加剂的使用可</w:t>
      </w:r>
      <w:r w:rsidRPr="0054651D">
        <w:rPr>
          <w:rFonts w:hint="eastAsia"/>
          <w:kern w:val="0"/>
          <w:szCs w:val="20"/>
        </w:rPr>
        <w:t>按</w:t>
      </w:r>
      <w:r w:rsidRPr="0054651D">
        <w:rPr>
          <w:kern w:val="0"/>
          <w:szCs w:val="20"/>
        </w:rPr>
        <w:t>照</w:t>
      </w:r>
      <w:r w:rsidRPr="0054651D">
        <w:rPr>
          <w:kern w:val="0"/>
          <w:szCs w:val="20"/>
        </w:rPr>
        <w:t>GB 2760</w:t>
      </w:r>
      <w:r w:rsidRPr="0054651D">
        <w:rPr>
          <w:kern w:val="0"/>
          <w:szCs w:val="20"/>
        </w:rPr>
        <w:t>中相同或相近产品中允许使用的添加剂种类和使用量。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3.7.2</w:t>
      </w:r>
      <w:r w:rsidR="00F87DAD">
        <w:rPr>
          <w:rFonts w:ascii="黑体" w:eastAsia="黑体" w:hAnsi="黑体"/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老年食品中</w:t>
      </w:r>
      <w:r w:rsidRPr="0054651D">
        <w:rPr>
          <w:kern w:val="0"/>
          <w:szCs w:val="20"/>
        </w:rPr>
        <w:t>营养强化剂的使用应符合</w:t>
      </w:r>
      <w:r w:rsidRPr="0054651D">
        <w:rPr>
          <w:kern w:val="0"/>
          <w:szCs w:val="20"/>
        </w:rPr>
        <w:t>GB 14880</w:t>
      </w:r>
      <w:r w:rsidRPr="0054651D">
        <w:rPr>
          <w:kern w:val="0"/>
          <w:szCs w:val="20"/>
        </w:rPr>
        <w:t>的规定。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3.7.3</w:t>
      </w:r>
      <w:r w:rsidR="00F87DAD">
        <w:rPr>
          <w:rFonts w:ascii="黑体" w:eastAsia="黑体" w:hAnsi="黑体"/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老年食品中</w:t>
      </w:r>
      <w:r w:rsidRPr="0054651D">
        <w:rPr>
          <w:kern w:val="0"/>
          <w:szCs w:val="20"/>
        </w:rPr>
        <w:t>食品添加剂和营养强化剂的质量规格应符合相应的标准和</w:t>
      </w:r>
      <w:r w:rsidRPr="0054651D">
        <w:rPr>
          <w:rFonts w:hint="eastAsia"/>
          <w:kern w:val="0"/>
          <w:szCs w:val="20"/>
        </w:rPr>
        <w:t>（或）</w:t>
      </w:r>
      <w:r w:rsidRPr="0054651D">
        <w:rPr>
          <w:kern w:val="0"/>
          <w:szCs w:val="20"/>
        </w:rPr>
        <w:t>有关规定。</w:t>
      </w:r>
    </w:p>
    <w:p w:rsidR="005436E2" w:rsidRDefault="00146001">
      <w:pPr>
        <w:pStyle w:val="af3"/>
        <w:spacing w:before="156" w:after="156" w:line="360" w:lineRule="auto"/>
        <w:rPr>
          <w:rFonts w:hAnsi="黑体"/>
        </w:rPr>
      </w:pPr>
      <w:r>
        <w:rPr>
          <w:rFonts w:hAnsi="黑体"/>
        </w:rPr>
        <w:t>4</w:t>
      </w:r>
      <w:r w:rsidR="0054651D">
        <w:rPr>
          <w:rFonts w:hAnsi="黑体"/>
        </w:rPr>
        <w:t xml:space="preserve"> </w:t>
      </w:r>
      <w:r>
        <w:rPr>
          <w:rFonts w:hAnsi="黑体"/>
        </w:rPr>
        <w:t>标识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>4.1</w:t>
      </w:r>
      <w:r w:rsidRPr="0054651D">
        <w:rPr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产品标签应符合</w:t>
      </w:r>
      <w:r w:rsidRPr="0054651D">
        <w:rPr>
          <w:kern w:val="0"/>
          <w:szCs w:val="20"/>
        </w:rPr>
        <w:t>GB 13432</w:t>
      </w:r>
      <w:r w:rsidRPr="0054651D">
        <w:rPr>
          <w:rFonts w:hint="eastAsia"/>
          <w:kern w:val="0"/>
          <w:szCs w:val="20"/>
        </w:rPr>
        <w:t>的规定。老年营养配方食品营养成分表</w:t>
      </w:r>
      <w:r w:rsidRPr="0054651D">
        <w:rPr>
          <w:kern w:val="0"/>
          <w:szCs w:val="20"/>
        </w:rPr>
        <w:t>应</w:t>
      </w:r>
      <w:r w:rsidRPr="0054651D">
        <w:rPr>
          <w:rFonts w:hint="eastAsia"/>
          <w:kern w:val="0"/>
          <w:szCs w:val="20"/>
        </w:rPr>
        <w:t>增加“</w:t>
      </w:r>
      <w:r w:rsidRPr="0054651D">
        <w:rPr>
          <w:kern w:val="0"/>
          <w:szCs w:val="20"/>
        </w:rPr>
        <w:t>每</w:t>
      </w:r>
      <w:r w:rsidRPr="0054651D">
        <w:rPr>
          <w:kern w:val="0"/>
          <w:szCs w:val="20"/>
        </w:rPr>
        <w:t xml:space="preserve"> 100</w:t>
      </w:r>
      <w:r w:rsidRPr="0054651D">
        <w:rPr>
          <w:kern w:val="0"/>
          <w:szCs w:val="20"/>
        </w:rPr>
        <w:t>千焦（</w:t>
      </w:r>
      <w:r w:rsidRPr="0054651D">
        <w:rPr>
          <w:rFonts w:hint="eastAsia"/>
          <w:kern w:val="0"/>
          <w:szCs w:val="20"/>
        </w:rPr>
        <w:t>/</w:t>
      </w:r>
      <w:r w:rsidRPr="0054651D">
        <w:rPr>
          <w:kern w:val="0"/>
          <w:szCs w:val="20"/>
        </w:rPr>
        <w:t>100kJ</w:t>
      </w:r>
      <w:r w:rsidRPr="0054651D">
        <w:rPr>
          <w:kern w:val="0"/>
          <w:szCs w:val="20"/>
        </w:rPr>
        <w:t>）</w:t>
      </w:r>
      <w:r w:rsidRPr="0054651D">
        <w:rPr>
          <w:rFonts w:hint="eastAsia"/>
          <w:kern w:val="0"/>
          <w:szCs w:val="20"/>
        </w:rPr>
        <w:t>”</w:t>
      </w:r>
      <w:r w:rsidRPr="0054651D">
        <w:rPr>
          <w:kern w:val="0"/>
          <w:szCs w:val="20"/>
        </w:rPr>
        <w:t>含量的标示</w:t>
      </w:r>
      <w:r w:rsidRPr="0054651D">
        <w:rPr>
          <w:rFonts w:hint="eastAsia"/>
          <w:kern w:val="0"/>
          <w:szCs w:val="20"/>
        </w:rPr>
        <w:t>，</w:t>
      </w:r>
      <w:r w:rsidRPr="0054651D">
        <w:rPr>
          <w:kern w:val="0"/>
          <w:szCs w:val="20"/>
        </w:rPr>
        <w:t>老年营养补充食品营养成分表应</w:t>
      </w:r>
      <w:r w:rsidRPr="0054651D">
        <w:rPr>
          <w:rFonts w:hint="eastAsia"/>
          <w:kern w:val="0"/>
          <w:szCs w:val="20"/>
        </w:rPr>
        <w:t>增加“每日份”含量的标示。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/>
          <w:kern w:val="0"/>
          <w:szCs w:val="20"/>
        </w:rPr>
        <w:t xml:space="preserve">4.2 </w:t>
      </w:r>
      <w:r w:rsidRPr="0054651D">
        <w:rPr>
          <w:rFonts w:hint="eastAsia"/>
          <w:kern w:val="0"/>
          <w:szCs w:val="20"/>
        </w:rPr>
        <w:t>产品标签应标注为“老年食品”，并根据产品适应人群标示其具体类别，如“易食食品（软质型）”、“老年营养配方食品”等。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 w:hint="eastAsia"/>
          <w:kern w:val="0"/>
          <w:szCs w:val="20"/>
        </w:rPr>
        <w:t>4.3</w:t>
      </w:r>
      <w:r w:rsidR="00F87DAD">
        <w:rPr>
          <w:rFonts w:ascii="黑体" w:eastAsia="黑体" w:hAnsi="黑体"/>
          <w:kern w:val="0"/>
          <w:szCs w:val="20"/>
        </w:rPr>
        <w:t xml:space="preserve"> </w:t>
      </w:r>
      <w:r w:rsidRPr="0054651D">
        <w:rPr>
          <w:rFonts w:hint="eastAsia"/>
          <w:kern w:val="0"/>
          <w:szCs w:val="20"/>
        </w:rPr>
        <w:t>老年营养补充食品标签上应标注“与同类产品同时食用时应注意用量”。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 w:hint="eastAsia"/>
          <w:kern w:val="0"/>
          <w:szCs w:val="20"/>
        </w:rPr>
        <w:t xml:space="preserve">4.4 </w:t>
      </w:r>
      <w:r w:rsidRPr="0054651D">
        <w:rPr>
          <w:rFonts w:hint="eastAsia"/>
          <w:kern w:val="0"/>
          <w:szCs w:val="20"/>
        </w:rPr>
        <w:t>易</w:t>
      </w:r>
      <w:proofErr w:type="gramStart"/>
      <w:r w:rsidRPr="0054651D">
        <w:rPr>
          <w:rFonts w:hint="eastAsia"/>
          <w:kern w:val="0"/>
          <w:szCs w:val="20"/>
        </w:rPr>
        <w:t>食食品</w:t>
      </w:r>
      <w:proofErr w:type="gramEnd"/>
      <w:r w:rsidRPr="0054651D">
        <w:rPr>
          <w:rFonts w:hint="eastAsia"/>
          <w:kern w:val="0"/>
          <w:szCs w:val="20"/>
        </w:rPr>
        <w:t>应在标签中标识建议食用温度。</w:t>
      </w:r>
    </w:p>
    <w:p w:rsidR="005436E2" w:rsidRPr="0054651D" w:rsidRDefault="00146001" w:rsidP="0054651D">
      <w:pPr>
        <w:spacing w:line="320" w:lineRule="exact"/>
        <w:rPr>
          <w:kern w:val="0"/>
          <w:szCs w:val="20"/>
        </w:rPr>
      </w:pPr>
      <w:r w:rsidRPr="0054651D">
        <w:rPr>
          <w:rFonts w:ascii="黑体" w:eastAsia="黑体" w:hAnsi="黑体" w:hint="eastAsia"/>
          <w:kern w:val="0"/>
          <w:szCs w:val="20"/>
        </w:rPr>
        <w:t>4.5</w:t>
      </w:r>
      <w:r w:rsidRPr="0054651D">
        <w:rPr>
          <w:rFonts w:hint="eastAsia"/>
          <w:kern w:val="0"/>
          <w:szCs w:val="20"/>
        </w:rPr>
        <w:t xml:space="preserve"> </w:t>
      </w:r>
      <w:bookmarkStart w:id="1" w:name="_GoBack"/>
      <w:bookmarkEnd w:id="1"/>
      <w:r w:rsidRPr="0054651D">
        <w:rPr>
          <w:rFonts w:hint="eastAsia"/>
          <w:kern w:val="0"/>
          <w:szCs w:val="20"/>
        </w:rPr>
        <w:t>产品中如标识易食食品，则应符合易</w:t>
      </w:r>
      <w:proofErr w:type="gramStart"/>
      <w:r w:rsidRPr="0054651D">
        <w:rPr>
          <w:rFonts w:hint="eastAsia"/>
          <w:kern w:val="0"/>
          <w:szCs w:val="20"/>
        </w:rPr>
        <w:t>食食品</w:t>
      </w:r>
      <w:proofErr w:type="gramEnd"/>
      <w:r w:rsidRPr="0054651D">
        <w:rPr>
          <w:rFonts w:hint="eastAsia"/>
          <w:kern w:val="0"/>
          <w:szCs w:val="20"/>
        </w:rPr>
        <w:t>的技术要求。</w:t>
      </w:r>
    </w:p>
    <w:p w:rsidR="005436E2" w:rsidRDefault="002266BD">
      <w:pPr>
        <w:spacing w:line="320" w:lineRule="exact"/>
        <w:rPr>
          <w:rFonts w:eastAsia="黑体"/>
        </w:rPr>
      </w:pPr>
      <w:r>
        <w:rPr>
          <w:rFonts w:eastAsia="黑体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1269365</wp:posOffset>
                </wp:positionH>
                <wp:positionV relativeFrom="paragraph">
                  <wp:posOffset>518160</wp:posOffset>
                </wp:positionV>
                <wp:extent cx="3053715" cy="0"/>
                <wp:effectExtent l="12700" t="10160" r="10160" b="889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37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09701" id="Line 3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95pt,40.8pt" to="340.4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" strokecolor="black [3213]"/>
            </w:pict>
          </mc:Fallback>
        </mc:AlternateContent>
      </w:r>
    </w:p>
    <w:sectPr w:rsidR="005436E2" w:rsidSect="00937E2A">
      <w:headerReference w:type="default" r:id="rId15"/>
      <w:footerReference w:type="even" r:id="rId16"/>
      <w:footerReference w:type="default" r:id="rId17"/>
      <w:pgSz w:w="11906" w:h="16838"/>
      <w:pgMar w:top="1440" w:right="991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A22" w:rsidRDefault="00E64A22">
      <w:r>
        <w:separator/>
      </w:r>
    </w:p>
  </w:endnote>
  <w:endnote w:type="continuationSeparator" w:id="0">
    <w:p w:rsidR="00E64A22" w:rsidRDefault="00E6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D" w:rsidRDefault="0054651D">
    <w:pPr>
      <w:pStyle w:val="af8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D" w:rsidRDefault="002266BD">
    <w:pPr>
      <w:pStyle w:val="aff"/>
      <w:rPr>
        <w:rStyle w:val="a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2540" b="12065"/>
              <wp:wrapNone/>
              <wp:docPr id="15" name="文本框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4651D" w:rsidRDefault="0054651D">
                          <w:r>
                            <w:fldChar w:fldCharType="begin"/>
                          </w:r>
                          <w: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5" o:spid="_x0000_s1032" type="#_x0000_t202" style="position:absolute;left:0;text-align:left;margin-left:0;margin-top:0;width:2in;height:2in;z-index:25166336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" filled="f" stroked="f" strokeweight=".5pt">
              <v:path arrowok="t"/>
              <v:textbox style="mso-fit-shape-to-text:t" inset="0,0,0,0">
                <w:txbxContent>
                  <w:p w:rsidR="0054651D" w:rsidRDefault="0054651D">
                    <w:r>
                      <w:fldChar w:fldCharType="begin"/>
                    </w:r>
                    <w:r>
                      <w:instrText xml:space="preserve">PAGE 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D" w:rsidRDefault="0054651D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D" w:rsidRDefault="0054651D">
    <w:pPr>
      <w:pStyle w:val="a7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:rsidR="0054651D" w:rsidRDefault="0054651D">
    <w:pPr>
      <w:pStyle w:val="af8"/>
      <w:ind w:right="360"/>
      <w:jc w:val="right"/>
      <w:rPr>
        <w:rStyle w:val="ab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D" w:rsidRDefault="002266BD">
    <w:pPr>
      <w:pStyle w:val="a7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284480"/>
              <wp:effectExtent l="0" t="0" r="12065" b="13970"/>
              <wp:wrapNone/>
              <wp:docPr id="17" name="文本框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2844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164052477"/>
                          </w:sdtPr>
                          <w:sdtContent>
                            <w:p w:rsidR="0054651D" w:rsidRDefault="0054651D">
                              <w:pPr>
                                <w:pStyle w:val="a7"/>
                                <w:jc w:val="right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F87DAD" w:rsidRPr="00F87DAD">
                                <w:rPr>
                                  <w:noProof/>
                                  <w:lang w:val="zh-CN"/>
                                </w:rPr>
                                <w:t>7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:rsidR="0054651D" w:rsidRDefault="0054651D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7" o:spid="_x0000_s1035" type="#_x0000_t202" style="position:absolute;left:0;text-align:left;margin-left:0;margin-top:0;width:9.05pt;height:22.4pt;z-index:25166438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" filled="f" fillcolor="white [3201]" stroked="f" strokeweight=".5pt">
              <v:path arrowok="t"/>
              <v:textbox style="mso-fit-shape-to-text:t" inset="0,0,0,0">
                <w:txbxContent>
                  <w:sdt>
                    <w:sdtPr>
                      <w:id w:val="1164052477"/>
                    </w:sdtPr>
                    <w:sdtContent>
                      <w:p w:rsidR="0054651D" w:rsidRDefault="0054651D">
                        <w:pPr>
                          <w:pStyle w:val="a7"/>
                          <w:jc w:val="right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F87DAD" w:rsidRPr="00F87DAD">
                          <w:rPr>
                            <w:noProof/>
                            <w:lang w:val="zh-CN"/>
                          </w:rPr>
                          <w:t>7</w:t>
                        </w:r>
                        <w:r>
                          <w:fldChar w:fldCharType="end"/>
                        </w:r>
                      </w:p>
                    </w:sdtContent>
                  </w:sdt>
                  <w:p w:rsidR="0054651D" w:rsidRDefault="0054651D"/>
                </w:txbxContent>
              </v:textbox>
              <w10:wrap anchorx="margin"/>
            </v:shape>
          </w:pict>
        </mc:Fallback>
      </mc:AlternateContent>
    </w:r>
  </w:p>
  <w:p w:rsidR="0054651D" w:rsidRDefault="0054651D">
    <w:pPr>
      <w:pStyle w:val="aff"/>
      <w:ind w:right="540"/>
      <w:rPr>
        <w:rStyle w:val="ab"/>
        <w:kern w:val="2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A22" w:rsidRDefault="00E64A22">
      <w:r>
        <w:separator/>
      </w:r>
    </w:p>
  </w:footnote>
  <w:footnote w:type="continuationSeparator" w:id="0">
    <w:p w:rsidR="00E64A22" w:rsidRDefault="00E64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D" w:rsidRDefault="0054651D">
    <w:pPr>
      <w:pStyle w:val="afd"/>
      <w:jc w:val="right"/>
      <w:rPr>
        <w:rFonts w:ascii="宋体" w:hAnsi="宋体"/>
      </w:rPr>
    </w:pPr>
    <w:r>
      <w:t>GB ××××</w:t>
    </w:r>
    <w:r>
      <w:rPr>
        <w:rFonts w:ascii="宋体" w:hAnsi="宋体"/>
      </w:rPr>
      <w:t>—</w:t>
    </w:r>
    <w:r>
      <w:rPr>
        <w:rFonts w:ascii="宋体" w:hAnsi="宋体" w:hint="eastAsia"/>
      </w:rPr>
      <w:t>2009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D" w:rsidRDefault="0054651D">
    <w:pPr>
      <w:pStyle w:val="afa"/>
      <w:tabs>
        <w:tab w:val="left" w:pos="709"/>
      </w:tabs>
    </w:pPr>
    <w:r>
      <w:t xml:space="preserve">GB </w:t>
    </w:r>
    <w:proofErr w:type="spellStart"/>
    <w:r>
      <w:rPr>
        <w:rFonts w:eastAsia="黑体"/>
      </w:rPr>
      <w:t>xxxx</w:t>
    </w:r>
    <w:proofErr w:type="spellEnd"/>
    <w:r>
      <w:rPr>
        <w:rFonts w:eastAsia="黑体"/>
      </w:rPr>
      <w:t>—</w:t>
    </w:r>
    <w:proofErr w:type="spellStart"/>
    <w:r>
      <w:rPr>
        <w:rFonts w:eastAsia="黑体"/>
      </w:rPr>
      <w:t>xxxx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D" w:rsidRDefault="002266BD">
    <w:pPr>
      <w:pStyle w:val="af1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margin">
                <wp:posOffset>0</wp:posOffset>
              </wp:positionH>
              <wp:positionV relativeFrom="margin">
                <wp:posOffset>-1188085</wp:posOffset>
              </wp:positionV>
              <wp:extent cx="6120130" cy="360045"/>
              <wp:effectExtent l="0" t="0" r="0" b="1905"/>
              <wp:wrapNone/>
              <wp:docPr id="12" name="文本框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013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651D" w:rsidRDefault="0054651D" w:rsidP="00824F1F">
                          <w:pPr>
                            <w:pStyle w:val="aff0"/>
                            <w:rPr>
                              <w:spacing w:val="-20"/>
                              <w:kern w:val="52"/>
                              <w:szCs w:val="52"/>
                            </w:rPr>
                          </w:pPr>
                          <w:r>
                            <w:rPr>
                              <w:rFonts w:hint="eastAsia"/>
                              <w:spacing w:val="-20"/>
                              <w:kern w:val="52"/>
                              <w:szCs w:val="52"/>
                            </w:rPr>
                            <w:t>中华人民共和国国家标准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33" type="#_x0000_t202" style="position:absolute;left:0;text-align:left;margin-left:0;margin-top:-93.55pt;width:481.9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" stroked="f">
              <v:textbox inset="0,0,0,0">
                <w:txbxContent>
                  <w:p w:rsidR="0054651D" w:rsidRDefault="0054651D" w:rsidP="00824F1F">
                    <w:pPr>
                      <w:pStyle w:val="aff0"/>
                      <w:rPr>
                        <w:spacing w:val="-20"/>
                        <w:kern w:val="52"/>
                        <w:szCs w:val="52"/>
                      </w:rPr>
                    </w:pPr>
                    <w:r>
                      <w:rPr>
                        <w:rFonts w:hint="eastAsia"/>
                        <w:spacing w:val="-20"/>
                        <w:kern w:val="52"/>
                        <w:szCs w:val="52"/>
                      </w:rPr>
                      <w:t>中华人民共和国国家标准</w:t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2692400</wp:posOffset>
              </wp:positionV>
              <wp:extent cx="6121400" cy="0"/>
              <wp:effectExtent l="10160" t="6350" r="12065" b="1270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1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44782E" id="Line 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12pt" to="482pt,2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" strokecolor="black [3213]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posOffset>201930</wp:posOffset>
              </wp:positionH>
              <wp:positionV relativeFrom="margin">
                <wp:posOffset>-690245</wp:posOffset>
              </wp:positionV>
              <wp:extent cx="5802630" cy="361315"/>
              <wp:effectExtent l="0" t="0" r="7620" b="635"/>
              <wp:wrapNone/>
              <wp:docPr id="13" name="文本框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2630" cy="361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54651D" w:rsidRDefault="0054651D"/>
                        <w:p w:rsidR="0054651D" w:rsidRDefault="0054651D" w:rsidP="00824F1F">
                          <w:pPr>
                            <w:jc w:val="right"/>
                            <w:rPr>
                              <w:rFonts w:ascii="黑体" w:eastAsia="黑体"/>
                              <w:sz w:val="28"/>
                              <w:szCs w:val="28"/>
                              <w:lang w:val="fr-FR"/>
                            </w:rPr>
                          </w:pPr>
                          <w:r>
                            <w:rPr>
                              <w:rFonts w:eastAsia="黑体"/>
                              <w:b/>
                              <w:sz w:val="28"/>
                              <w:szCs w:val="28"/>
                              <w:lang w:val="fr-FR"/>
                            </w:rPr>
                            <w:t>GB</w:t>
                          </w:r>
                          <w:r>
                            <w:rPr>
                              <w:rFonts w:ascii="黑体" w:eastAsia="黑体" w:hint="eastAsia"/>
                              <w:sz w:val="28"/>
                              <w:szCs w:val="28"/>
                              <w:lang w:val="fr-FR"/>
                            </w:rPr>
                            <w:t xml:space="preserve"> xxxx</w:t>
                          </w:r>
                          <w:r>
                            <w:rPr>
                              <w:rFonts w:ascii="黑体" w:eastAsia="黑体" w:hint="eastAsia"/>
                              <w:kern w:val="28"/>
                              <w:sz w:val="28"/>
                              <w:szCs w:val="28"/>
                              <w:lang w:val="fr-FR"/>
                            </w:rPr>
                            <w:t>—</w:t>
                          </w:r>
                          <w:r>
                            <w:rPr>
                              <w:rFonts w:ascii="黑体" w:eastAsia="黑体" w:hint="eastAsia"/>
                              <w:sz w:val="28"/>
                              <w:szCs w:val="28"/>
                              <w:lang w:val="fr-FR"/>
                            </w:rPr>
                            <w:t>xxxx</w:t>
                          </w:r>
                        </w:p>
                        <w:p w:rsidR="0054651D" w:rsidRDefault="0054651D">
                          <w:pPr>
                            <w:rPr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3" o:spid="_x0000_s1034" type="#_x0000_t202" style="position:absolute;left:0;text-align:left;margin-left:15.9pt;margin-top:-54.35pt;width:456.9pt;height:2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" stroked="f">
              <v:textbox inset="0,0,0,0">
                <w:txbxContent>
                  <w:p w:rsidR="0054651D" w:rsidRDefault="0054651D"/>
                  <w:p w:rsidR="0054651D" w:rsidRDefault="0054651D" w:rsidP="00824F1F">
                    <w:pPr>
                      <w:jc w:val="right"/>
                      <w:rPr>
                        <w:rFonts w:ascii="黑体" w:eastAsia="黑体"/>
                        <w:sz w:val="28"/>
                        <w:szCs w:val="28"/>
                        <w:lang w:val="fr-FR"/>
                      </w:rPr>
                    </w:pPr>
                    <w:r>
                      <w:rPr>
                        <w:rFonts w:eastAsia="黑体"/>
                        <w:b/>
                        <w:sz w:val="28"/>
                        <w:szCs w:val="28"/>
                        <w:lang w:val="fr-FR"/>
                      </w:rPr>
                      <w:t>GB</w:t>
                    </w:r>
                    <w:r>
                      <w:rPr>
                        <w:rFonts w:ascii="黑体" w:eastAsia="黑体" w:hint="eastAsia"/>
                        <w:sz w:val="28"/>
                        <w:szCs w:val="28"/>
                        <w:lang w:val="fr-FR"/>
                      </w:rPr>
                      <w:t xml:space="preserve"> xxxx</w:t>
                    </w:r>
                    <w:r>
                      <w:rPr>
                        <w:rFonts w:ascii="黑体" w:eastAsia="黑体" w:hint="eastAsia"/>
                        <w:kern w:val="28"/>
                        <w:sz w:val="28"/>
                        <w:szCs w:val="28"/>
                        <w:lang w:val="fr-FR"/>
                      </w:rPr>
                      <w:t>—</w:t>
                    </w:r>
                    <w:r>
                      <w:rPr>
                        <w:rFonts w:ascii="黑体" w:eastAsia="黑体" w:hint="eastAsia"/>
                        <w:sz w:val="28"/>
                        <w:szCs w:val="28"/>
                        <w:lang w:val="fr-FR"/>
                      </w:rPr>
                      <w:t>xxxx</w:t>
                    </w:r>
                  </w:p>
                  <w:p w:rsidR="0054651D" w:rsidRDefault="0054651D">
                    <w:pPr>
                      <w:rPr>
                        <w:lang w:val="fr-FR"/>
                      </w:rPr>
                    </w:pP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  <w:r w:rsidR="0054651D"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character">
            <wp:posOffset>4176395</wp:posOffset>
          </wp:positionH>
          <wp:positionV relativeFrom="paragraph">
            <wp:posOffset>467995</wp:posOffset>
          </wp:positionV>
          <wp:extent cx="1440180" cy="720090"/>
          <wp:effectExtent l="0" t="0" r="7620" b="3810"/>
          <wp:wrapNone/>
          <wp:docPr id="16" name="图片 16" descr="G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GB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18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4651D"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1D" w:rsidRDefault="0054651D">
    <w:pPr>
      <w:pStyle w:val="afa"/>
      <w:tabs>
        <w:tab w:val="left" w:pos="709"/>
      </w:tabs>
    </w:pPr>
    <w:r>
      <w:t xml:space="preserve">GB </w:t>
    </w:r>
    <w:proofErr w:type="spellStart"/>
    <w:r>
      <w:rPr>
        <w:rFonts w:eastAsia="黑体"/>
      </w:rPr>
      <w:t>xxxx</w:t>
    </w:r>
    <w:proofErr w:type="spellEnd"/>
    <w:r>
      <w:rPr>
        <w:rFonts w:eastAsia="黑体"/>
      </w:rPr>
      <w:t>—</w:t>
    </w:r>
    <w:proofErr w:type="spellStart"/>
    <w:r>
      <w:rPr>
        <w:rFonts w:eastAsia="黑体"/>
      </w:rPr>
      <w:t>xxxx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EED"/>
    <w:rsid w:val="00003AD6"/>
    <w:rsid w:val="000052DC"/>
    <w:rsid w:val="00005572"/>
    <w:rsid w:val="00005C0F"/>
    <w:rsid w:val="000139D8"/>
    <w:rsid w:val="000142EC"/>
    <w:rsid w:val="00014C5F"/>
    <w:rsid w:val="00017662"/>
    <w:rsid w:val="000217BD"/>
    <w:rsid w:val="0002416E"/>
    <w:rsid w:val="00031172"/>
    <w:rsid w:val="00031848"/>
    <w:rsid w:val="0005081B"/>
    <w:rsid w:val="00051351"/>
    <w:rsid w:val="00051472"/>
    <w:rsid w:val="000556E4"/>
    <w:rsid w:val="00055B4E"/>
    <w:rsid w:val="00061504"/>
    <w:rsid w:val="00061BA1"/>
    <w:rsid w:val="00066030"/>
    <w:rsid w:val="000724D0"/>
    <w:rsid w:val="000763D0"/>
    <w:rsid w:val="0008339A"/>
    <w:rsid w:val="00091EB1"/>
    <w:rsid w:val="00096CA2"/>
    <w:rsid w:val="000A66C0"/>
    <w:rsid w:val="000B1536"/>
    <w:rsid w:val="000C68C6"/>
    <w:rsid w:val="000E1C39"/>
    <w:rsid w:val="000E65AD"/>
    <w:rsid w:val="000F5BAE"/>
    <w:rsid w:val="00111EED"/>
    <w:rsid w:val="001139F2"/>
    <w:rsid w:val="00125640"/>
    <w:rsid w:val="001314F6"/>
    <w:rsid w:val="0013157D"/>
    <w:rsid w:val="00146001"/>
    <w:rsid w:val="001629A2"/>
    <w:rsid w:val="00167756"/>
    <w:rsid w:val="00174183"/>
    <w:rsid w:val="00174C70"/>
    <w:rsid w:val="001A204C"/>
    <w:rsid w:val="001A54E5"/>
    <w:rsid w:val="001B46DA"/>
    <w:rsid w:val="001C40A2"/>
    <w:rsid w:val="001C4DC7"/>
    <w:rsid w:val="001E42B2"/>
    <w:rsid w:val="001F0E56"/>
    <w:rsid w:val="001F212A"/>
    <w:rsid w:val="001F57B5"/>
    <w:rsid w:val="00201CF4"/>
    <w:rsid w:val="00201D08"/>
    <w:rsid w:val="00203B90"/>
    <w:rsid w:val="00205EFB"/>
    <w:rsid w:val="00214571"/>
    <w:rsid w:val="00217E01"/>
    <w:rsid w:val="002266BD"/>
    <w:rsid w:val="0025266C"/>
    <w:rsid w:val="00252B86"/>
    <w:rsid w:val="00276F3B"/>
    <w:rsid w:val="00285BAD"/>
    <w:rsid w:val="00290DF0"/>
    <w:rsid w:val="00294BA4"/>
    <w:rsid w:val="002A7659"/>
    <w:rsid w:val="002B1C7F"/>
    <w:rsid w:val="002B7DFC"/>
    <w:rsid w:val="002C48A7"/>
    <w:rsid w:val="002C4E69"/>
    <w:rsid w:val="002D29A8"/>
    <w:rsid w:val="002D632C"/>
    <w:rsid w:val="002E35EB"/>
    <w:rsid w:val="002F1166"/>
    <w:rsid w:val="00303FE2"/>
    <w:rsid w:val="003120EF"/>
    <w:rsid w:val="00313708"/>
    <w:rsid w:val="00325519"/>
    <w:rsid w:val="0033296C"/>
    <w:rsid w:val="00340AFF"/>
    <w:rsid w:val="0034594E"/>
    <w:rsid w:val="00357D29"/>
    <w:rsid w:val="00370C2C"/>
    <w:rsid w:val="00385B0A"/>
    <w:rsid w:val="003860B3"/>
    <w:rsid w:val="00397FF0"/>
    <w:rsid w:val="003A0C19"/>
    <w:rsid w:val="003A3D39"/>
    <w:rsid w:val="003B5121"/>
    <w:rsid w:val="003B573A"/>
    <w:rsid w:val="003C55C8"/>
    <w:rsid w:val="003D0D38"/>
    <w:rsid w:val="003D0DA5"/>
    <w:rsid w:val="003D49F6"/>
    <w:rsid w:val="003D676F"/>
    <w:rsid w:val="003D7621"/>
    <w:rsid w:val="003F7380"/>
    <w:rsid w:val="004075EA"/>
    <w:rsid w:val="00411855"/>
    <w:rsid w:val="0041759B"/>
    <w:rsid w:val="00417F70"/>
    <w:rsid w:val="00421A92"/>
    <w:rsid w:val="00427C07"/>
    <w:rsid w:val="004368CD"/>
    <w:rsid w:val="004372B6"/>
    <w:rsid w:val="00437926"/>
    <w:rsid w:val="00444BB8"/>
    <w:rsid w:val="004570CA"/>
    <w:rsid w:val="004711DD"/>
    <w:rsid w:val="00473F3C"/>
    <w:rsid w:val="00476724"/>
    <w:rsid w:val="004A4F20"/>
    <w:rsid w:val="004B4DF0"/>
    <w:rsid w:val="004C4CE9"/>
    <w:rsid w:val="004C6824"/>
    <w:rsid w:val="004E0277"/>
    <w:rsid w:val="004E0D10"/>
    <w:rsid w:val="004E5C3C"/>
    <w:rsid w:val="004E6CB1"/>
    <w:rsid w:val="004F6490"/>
    <w:rsid w:val="00507CB5"/>
    <w:rsid w:val="005329E2"/>
    <w:rsid w:val="00537CB6"/>
    <w:rsid w:val="00542E0C"/>
    <w:rsid w:val="005436E2"/>
    <w:rsid w:val="0054510E"/>
    <w:rsid w:val="0054651D"/>
    <w:rsid w:val="005518A6"/>
    <w:rsid w:val="00551CE2"/>
    <w:rsid w:val="005738A4"/>
    <w:rsid w:val="00580B36"/>
    <w:rsid w:val="00583147"/>
    <w:rsid w:val="00586413"/>
    <w:rsid w:val="00594FA3"/>
    <w:rsid w:val="005952B9"/>
    <w:rsid w:val="005B275E"/>
    <w:rsid w:val="005C3260"/>
    <w:rsid w:val="005C50F6"/>
    <w:rsid w:val="005D4F3E"/>
    <w:rsid w:val="005D6647"/>
    <w:rsid w:val="005D7B8C"/>
    <w:rsid w:val="005E3FB0"/>
    <w:rsid w:val="005F2727"/>
    <w:rsid w:val="0060219B"/>
    <w:rsid w:val="0060377A"/>
    <w:rsid w:val="006067BB"/>
    <w:rsid w:val="00611349"/>
    <w:rsid w:val="0061567C"/>
    <w:rsid w:val="00617932"/>
    <w:rsid w:val="0063405E"/>
    <w:rsid w:val="00645036"/>
    <w:rsid w:val="006458F4"/>
    <w:rsid w:val="00646B47"/>
    <w:rsid w:val="00650504"/>
    <w:rsid w:val="0065296D"/>
    <w:rsid w:val="0066325F"/>
    <w:rsid w:val="006674A8"/>
    <w:rsid w:val="00670921"/>
    <w:rsid w:val="006966DC"/>
    <w:rsid w:val="006A2CAD"/>
    <w:rsid w:val="006B1DF6"/>
    <w:rsid w:val="006B33BF"/>
    <w:rsid w:val="006C2687"/>
    <w:rsid w:val="006D0CAD"/>
    <w:rsid w:val="006D508A"/>
    <w:rsid w:val="006E1A46"/>
    <w:rsid w:val="006E7342"/>
    <w:rsid w:val="006F213E"/>
    <w:rsid w:val="006F2F80"/>
    <w:rsid w:val="00716DA4"/>
    <w:rsid w:val="00717B81"/>
    <w:rsid w:val="007278B1"/>
    <w:rsid w:val="007464E3"/>
    <w:rsid w:val="00747869"/>
    <w:rsid w:val="00760774"/>
    <w:rsid w:val="007648AD"/>
    <w:rsid w:val="0076621F"/>
    <w:rsid w:val="0077682C"/>
    <w:rsid w:val="0077760C"/>
    <w:rsid w:val="00777AC9"/>
    <w:rsid w:val="00787D83"/>
    <w:rsid w:val="007A4A57"/>
    <w:rsid w:val="007A4F37"/>
    <w:rsid w:val="007B5D15"/>
    <w:rsid w:val="007B783A"/>
    <w:rsid w:val="007C1575"/>
    <w:rsid w:val="007D3DA3"/>
    <w:rsid w:val="007E36F1"/>
    <w:rsid w:val="00800944"/>
    <w:rsid w:val="008033B4"/>
    <w:rsid w:val="00813596"/>
    <w:rsid w:val="00817A18"/>
    <w:rsid w:val="00820894"/>
    <w:rsid w:val="008223C1"/>
    <w:rsid w:val="00824F1F"/>
    <w:rsid w:val="00831E23"/>
    <w:rsid w:val="00833BC5"/>
    <w:rsid w:val="0083496E"/>
    <w:rsid w:val="00846538"/>
    <w:rsid w:val="00852733"/>
    <w:rsid w:val="00854AC6"/>
    <w:rsid w:val="00862A96"/>
    <w:rsid w:val="00865F07"/>
    <w:rsid w:val="0086653B"/>
    <w:rsid w:val="0087232C"/>
    <w:rsid w:val="008755DA"/>
    <w:rsid w:val="00876CCD"/>
    <w:rsid w:val="00885F77"/>
    <w:rsid w:val="00897A3A"/>
    <w:rsid w:val="00897CF9"/>
    <w:rsid w:val="008A4355"/>
    <w:rsid w:val="008A775E"/>
    <w:rsid w:val="008B02D0"/>
    <w:rsid w:val="008B1FB8"/>
    <w:rsid w:val="008B475E"/>
    <w:rsid w:val="008C0205"/>
    <w:rsid w:val="008C3B9B"/>
    <w:rsid w:val="008D07D6"/>
    <w:rsid w:val="008D1BD6"/>
    <w:rsid w:val="008D3DEB"/>
    <w:rsid w:val="008D65FF"/>
    <w:rsid w:val="008E46EA"/>
    <w:rsid w:val="008E5D54"/>
    <w:rsid w:val="008E6E8F"/>
    <w:rsid w:val="008E7C2D"/>
    <w:rsid w:val="009011FA"/>
    <w:rsid w:val="00902C57"/>
    <w:rsid w:val="00904EEC"/>
    <w:rsid w:val="009206E3"/>
    <w:rsid w:val="009370C3"/>
    <w:rsid w:val="00937E2A"/>
    <w:rsid w:val="00946DCD"/>
    <w:rsid w:val="0094726B"/>
    <w:rsid w:val="00947F22"/>
    <w:rsid w:val="009537E8"/>
    <w:rsid w:val="00964A33"/>
    <w:rsid w:val="00983CC2"/>
    <w:rsid w:val="009970DB"/>
    <w:rsid w:val="009A638E"/>
    <w:rsid w:val="009A6589"/>
    <w:rsid w:val="009A6993"/>
    <w:rsid w:val="009A6BB8"/>
    <w:rsid w:val="009B24DB"/>
    <w:rsid w:val="009C79FE"/>
    <w:rsid w:val="009D20E2"/>
    <w:rsid w:val="009E23AA"/>
    <w:rsid w:val="009E2FBF"/>
    <w:rsid w:val="009E50C7"/>
    <w:rsid w:val="00A1373F"/>
    <w:rsid w:val="00A16555"/>
    <w:rsid w:val="00A16B72"/>
    <w:rsid w:val="00A27E46"/>
    <w:rsid w:val="00A30AEE"/>
    <w:rsid w:val="00A3448B"/>
    <w:rsid w:val="00A354C3"/>
    <w:rsid w:val="00A41D9D"/>
    <w:rsid w:val="00A50662"/>
    <w:rsid w:val="00A52D34"/>
    <w:rsid w:val="00A557F3"/>
    <w:rsid w:val="00A55861"/>
    <w:rsid w:val="00A6418D"/>
    <w:rsid w:val="00A70F0F"/>
    <w:rsid w:val="00A722AD"/>
    <w:rsid w:val="00A75240"/>
    <w:rsid w:val="00A77867"/>
    <w:rsid w:val="00A80331"/>
    <w:rsid w:val="00A87583"/>
    <w:rsid w:val="00A96DCB"/>
    <w:rsid w:val="00AA0A97"/>
    <w:rsid w:val="00AA0D3D"/>
    <w:rsid w:val="00AA14B6"/>
    <w:rsid w:val="00AC2763"/>
    <w:rsid w:val="00AC3E7C"/>
    <w:rsid w:val="00AE0DE6"/>
    <w:rsid w:val="00AE21F6"/>
    <w:rsid w:val="00AE3000"/>
    <w:rsid w:val="00AE34FB"/>
    <w:rsid w:val="00AE5AA7"/>
    <w:rsid w:val="00B03DD2"/>
    <w:rsid w:val="00B1479E"/>
    <w:rsid w:val="00B260E3"/>
    <w:rsid w:val="00B305F9"/>
    <w:rsid w:val="00B34D9D"/>
    <w:rsid w:val="00B37C85"/>
    <w:rsid w:val="00B57330"/>
    <w:rsid w:val="00B5745C"/>
    <w:rsid w:val="00B61382"/>
    <w:rsid w:val="00B62164"/>
    <w:rsid w:val="00B6485E"/>
    <w:rsid w:val="00B64D94"/>
    <w:rsid w:val="00B71844"/>
    <w:rsid w:val="00B728CA"/>
    <w:rsid w:val="00B74F48"/>
    <w:rsid w:val="00B825FE"/>
    <w:rsid w:val="00B95A5C"/>
    <w:rsid w:val="00B97140"/>
    <w:rsid w:val="00BA35AC"/>
    <w:rsid w:val="00BB0412"/>
    <w:rsid w:val="00BB42C5"/>
    <w:rsid w:val="00BC092D"/>
    <w:rsid w:val="00BC1DE8"/>
    <w:rsid w:val="00BC40D0"/>
    <w:rsid w:val="00BC560A"/>
    <w:rsid w:val="00BC5CF6"/>
    <w:rsid w:val="00BC7154"/>
    <w:rsid w:val="00BE133B"/>
    <w:rsid w:val="00BE1C75"/>
    <w:rsid w:val="00BE5DEC"/>
    <w:rsid w:val="00C113DA"/>
    <w:rsid w:val="00C115D5"/>
    <w:rsid w:val="00C210C5"/>
    <w:rsid w:val="00C246C1"/>
    <w:rsid w:val="00C32435"/>
    <w:rsid w:val="00C404C8"/>
    <w:rsid w:val="00C41F16"/>
    <w:rsid w:val="00C53403"/>
    <w:rsid w:val="00C53F93"/>
    <w:rsid w:val="00C607C0"/>
    <w:rsid w:val="00C64291"/>
    <w:rsid w:val="00C64AB5"/>
    <w:rsid w:val="00C669E4"/>
    <w:rsid w:val="00C71368"/>
    <w:rsid w:val="00C778CC"/>
    <w:rsid w:val="00C81BAB"/>
    <w:rsid w:val="00C85EAA"/>
    <w:rsid w:val="00C863F7"/>
    <w:rsid w:val="00C93AD5"/>
    <w:rsid w:val="00C941C3"/>
    <w:rsid w:val="00CB520B"/>
    <w:rsid w:val="00CB72E7"/>
    <w:rsid w:val="00CB76C8"/>
    <w:rsid w:val="00CC3540"/>
    <w:rsid w:val="00CC39EF"/>
    <w:rsid w:val="00CC5C02"/>
    <w:rsid w:val="00CE73ED"/>
    <w:rsid w:val="00CF108E"/>
    <w:rsid w:val="00D018B6"/>
    <w:rsid w:val="00D12CBE"/>
    <w:rsid w:val="00D2385E"/>
    <w:rsid w:val="00D23F48"/>
    <w:rsid w:val="00D24226"/>
    <w:rsid w:val="00D242EA"/>
    <w:rsid w:val="00D274C8"/>
    <w:rsid w:val="00D35B7E"/>
    <w:rsid w:val="00D4685E"/>
    <w:rsid w:val="00D47F7F"/>
    <w:rsid w:val="00D55988"/>
    <w:rsid w:val="00D61333"/>
    <w:rsid w:val="00D64110"/>
    <w:rsid w:val="00D66274"/>
    <w:rsid w:val="00D732A7"/>
    <w:rsid w:val="00D86406"/>
    <w:rsid w:val="00DA07E5"/>
    <w:rsid w:val="00DA1450"/>
    <w:rsid w:val="00DC388C"/>
    <w:rsid w:val="00DD284A"/>
    <w:rsid w:val="00DE0F88"/>
    <w:rsid w:val="00DE3E33"/>
    <w:rsid w:val="00DF3B57"/>
    <w:rsid w:val="00DF41F0"/>
    <w:rsid w:val="00DF5AF0"/>
    <w:rsid w:val="00E12A67"/>
    <w:rsid w:val="00E17516"/>
    <w:rsid w:val="00E17BEB"/>
    <w:rsid w:val="00E21D5C"/>
    <w:rsid w:val="00E36C39"/>
    <w:rsid w:val="00E37A83"/>
    <w:rsid w:val="00E45F18"/>
    <w:rsid w:val="00E46607"/>
    <w:rsid w:val="00E52289"/>
    <w:rsid w:val="00E576F4"/>
    <w:rsid w:val="00E6193D"/>
    <w:rsid w:val="00E64A22"/>
    <w:rsid w:val="00E6611B"/>
    <w:rsid w:val="00E71340"/>
    <w:rsid w:val="00E73B07"/>
    <w:rsid w:val="00E73F15"/>
    <w:rsid w:val="00E75A53"/>
    <w:rsid w:val="00E80ECD"/>
    <w:rsid w:val="00EA64D2"/>
    <w:rsid w:val="00EB35B4"/>
    <w:rsid w:val="00EC5573"/>
    <w:rsid w:val="00EE41AF"/>
    <w:rsid w:val="00EE5A9B"/>
    <w:rsid w:val="00EF20D0"/>
    <w:rsid w:val="00EF42A1"/>
    <w:rsid w:val="00EF5872"/>
    <w:rsid w:val="00F17980"/>
    <w:rsid w:val="00F24514"/>
    <w:rsid w:val="00F30C14"/>
    <w:rsid w:val="00F31759"/>
    <w:rsid w:val="00F41099"/>
    <w:rsid w:val="00F4586E"/>
    <w:rsid w:val="00F475F2"/>
    <w:rsid w:val="00F56BF3"/>
    <w:rsid w:val="00F61D6D"/>
    <w:rsid w:val="00F630ED"/>
    <w:rsid w:val="00F710DC"/>
    <w:rsid w:val="00F71FAD"/>
    <w:rsid w:val="00F87DAD"/>
    <w:rsid w:val="00F95A8F"/>
    <w:rsid w:val="00FC60FD"/>
    <w:rsid w:val="00FD0968"/>
    <w:rsid w:val="00FD55AD"/>
    <w:rsid w:val="00FE451A"/>
    <w:rsid w:val="18860930"/>
    <w:rsid w:val="2466160C"/>
    <w:rsid w:val="2AD92CF8"/>
    <w:rsid w:val="329D62CC"/>
    <w:rsid w:val="7A46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E9DFBEB9-0853-4311-80BA-C57F3CA3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E2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37E2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37E2A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37E2A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937E2A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937E2A"/>
    <w:pPr>
      <w:jc w:val="left"/>
    </w:pPr>
  </w:style>
  <w:style w:type="paragraph" w:styleId="a5">
    <w:name w:val="Date"/>
    <w:basedOn w:val="a"/>
    <w:next w:val="a"/>
    <w:link w:val="Char1"/>
    <w:uiPriority w:val="99"/>
    <w:semiHidden/>
    <w:unhideWhenUsed/>
    <w:qFormat/>
    <w:rsid w:val="00937E2A"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qFormat/>
    <w:rsid w:val="00937E2A"/>
    <w:rPr>
      <w:sz w:val="18"/>
      <w:szCs w:val="18"/>
    </w:rPr>
  </w:style>
  <w:style w:type="paragraph" w:styleId="a7">
    <w:name w:val="footer"/>
    <w:basedOn w:val="a"/>
    <w:link w:val="Char3"/>
    <w:uiPriority w:val="99"/>
    <w:qFormat/>
    <w:rsid w:val="00937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Subtitle"/>
    <w:basedOn w:val="a"/>
    <w:next w:val="a"/>
    <w:link w:val="Char4"/>
    <w:uiPriority w:val="11"/>
    <w:qFormat/>
    <w:rsid w:val="00937E2A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9">
    <w:name w:val="Title"/>
    <w:basedOn w:val="a"/>
    <w:next w:val="a"/>
    <w:link w:val="Char10"/>
    <w:uiPriority w:val="10"/>
    <w:qFormat/>
    <w:rsid w:val="00937E2A"/>
    <w:pPr>
      <w:spacing w:before="240" w:after="60"/>
      <w:jc w:val="center"/>
      <w:outlineLvl w:val="0"/>
    </w:pPr>
    <w:rPr>
      <w:rFonts w:ascii="等线 Light" w:eastAsiaTheme="minorEastAsia" w:hAnsi="等线 Light" w:cstheme="minorBidi"/>
      <w:b/>
      <w:bCs/>
      <w:sz w:val="32"/>
      <w:szCs w:val="32"/>
    </w:rPr>
  </w:style>
  <w:style w:type="character" w:styleId="aa">
    <w:name w:val="Strong"/>
    <w:uiPriority w:val="22"/>
    <w:qFormat/>
    <w:rsid w:val="00937E2A"/>
    <w:rPr>
      <w:b/>
      <w:bCs/>
    </w:rPr>
  </w:style>
  <w:style w:type="character" w:styleId="ab">
    <w:name w:val="page number"/>
    <w:basedOn w:val="a0"/>
    <w:qFormat/>
    <w:rsid w:val="00937E2A"/>
  </w:style>
  <w:style w:type="character" w:styleId="ac">
    <w:name w:val="Hyperlink"/>
    <w:basedOn w:val="a0"/>
    <w:uiPriority w:val="99"/>
    <w:semiHidden/>
    <w:unhideWhenUsed/>
    <w:qFormat/>
    <w:rsid w:val="00937E2A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qFormat/>
    <w:rsid w:val="00937E2A"/>
    <w:rPr>
      <w:sz w:val="21"/>
      <w:szCs w:val="21"/>
    </w:rPr>
  </w:style>
  <w:style w:type="table" w:styleId="ae">
    <w:name w:val="Table Grid"/>
    <w:basedOn w:val="a1"/>
    <w:uiPriority w:val="59"/>
    <w:qFormat/>
    <w:rsid w:val="00937E2A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Light Grid"/>
    <w:basedOn w:val="a1"/>
    <w:uiPriority w:val="62"/>
    <w:qFormat/>
    <w:rsid w:val="00937E2A"/>
    <w:rPr>
      <w:rFonts w:ascii="Calibri" w:eastAsia="宋体" w:hAnsi="Calibri" w:cs="Times New Roma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character" w:customStyle="1" w:styleId="af0">
    <w:name w:val="发布"/>
    <w:basedOn w:val="a0"/>
    <w:qFormat/>
    <w:rsid w:val="00937E2A"/>
    <w:rPr>
      <w:rFonts w:ascii="黑体" w:eastAsia="黑体"/>
      <w:spacing w:val="22"/>
      <w:w w:val="100"/>
      <w:position w:val="3"/>
      <w:sz w:val="28"/>
    </w:rPr>
  </w:style>
  <w:style w:type="character" w:customStyle="1" w:styleId="Char3">
    <w:name w:val="页脚 Char"/>
    <w:basedOn w:val="a0"/>
    <w:link w:val="a7"/>
    <w:uiPriority w:val="99"/>
    <w:qFormat/>
    <w:rsid w:val="00937E2A"/>
    <w:rPr>
      <w:rFonts w:ascii="Times New Roman" w:eastAsia="宋体" w:hAnsi="Times New Roman" w:cs="Times New Roman"/>
      <w:sz w:val="18"/>
      <w:szCs w:val="18"/>
    </w:rPr>
  </w:style>
  <w:style w:type="paragraph" w:customStyle="1" w:styleId="af1">
    <w:name w:val="标准书眉一"/>
    <w:qFormat/>
    <w:rsid w:val="00937E2A"/>
    <w:pPr>
      <w:jc w:val="both"/>
    </w:pPr>
    <w:rPr>
      <w:rFonts w:ascii="Times New Roman" w:eastAsia="宋体" w:hAnsi="Times New Roman" w:cs="Times New Roman"/>
    </w:rPr>
  </w:style>
  <w:style w:type="paragraph" w:customStyle="1" w:styleId="af2">
    <w:name w:val="发布日期"/>
    <w:qFormat/>
    <w:rsid w:val="00937E2A"/>
    <w:rPr>
      <w:rFonts w:ascii="Times New Roman" w:eastAsia="黑体" w:hAnsi="Times New Roman" w:cs="Times New Roman"/>
      <w:sz w:val="28"/>
    </w:rPr>
  </w:style>
  <w:style w:type="paragraph" w:customStyle="1" w:styleId="af3">
    <w:name w:val="章标题"/>
    <w:next w:val="af4"/>
    <w:qFormat/>
    <w:rsid w:val="00937E2A"/>
    <w:pPr>
      <w:spacing w:beforeLines="50" w:afterLines="5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4">
    <w:name w:val="段"/>
    <w:qFormat/>
    <w:rsid w:val="00937E2A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paragraph" w:customStyle="1" w:styleId="af5">
    <w:name w:val="发布部门"/>
    <w:next w:val="af4"/>
    <w:qFormat/>
    <w:rsid w:val="00937E2A"/>
    <w:pPr>
      <w:jc w:val="center"/>
    </w:pPr>
    <w:rPr>
      <w:rFonts w:ascii="宋体" w:eastAsia="宋体" w:hAnsi="Times New Roman" w:cs="Times New Roman"/>
      <w:b/>
      <w:spacing w:val="20"/>
      <w:w w:val="135"/>
      <w:sz w:val="36"/>
    </w:rPr>
  </w:style>
  <w:style w:type="paragraph" w:customStyle="1" w:styleId="af6">
    <w:name w:val="目次、标准名称标题"/>
    <w:basedOn w:val="a"/>
    <w:next w:val="af4"/>
    <w:qFormat/>
    <w:rsid w:val="00937E2A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7">
    <w:name w:val="实施日期"/>
    <w:basedOn w:val="af2"/>
    <w:qFormat/>
    <w:rsid w:val="00937E2A"/>
    <w:pPr>
      <w:jc w:val="right"/>
    </w:pPr>
  </w:style>
  <w:style w:type="paragraph" w:customStyle="1" w:styleId="af8">
    <w:name w:val="标准书脚_偶数页"/>
    <w:qFormat/>
    <w:rsid w:val="00937E2A"/>
    <w:pPr>
      <w:spacing w:before="120"/>
    </w:pPr>
    <w:rPr>
      <w:rFonts w:ascii="Times New Roman" w:eastAsia="宋体" w:hAnsi="Times New Roman" w:cs="Times New Roman"/>
      <w:sz w:val="18"/>
    </w:rPr>
  </w:style>
  <w:style w:type="paragraph" w:customStyle="1" w:styleId="af9">
    <w:name w:val="封面正文"/>
    <w:qFormat/>
    <w:rsid w:val="00937E2A"/>
    <w:pPr>
      <w:jc w:val="both"/>
    </w:pPr>
    <w:rPr>
      <w:rFonts w:ascii="Times New Roman" w:eastAsia="宋体" w:hAnsi="Times New Roman" w:cs="Times New Roman"/>
    </w:rPr>
  </w:style>
  <w:style w:type="paragraph" w:customStyle="1" w:styleId="afa">
    <w:name w:val="标准书眉_奇数页"/>
    <w:next w:val="a"/>
    <w:qFormat/>
    <w:rsid w:val="00937E2A"/>
    <w:pPr>
      <w:tabs>
        <w:tab w:val="center" w:pos="4154"/>
        <w:tab w:val="right" w:pos="8306"/>
      </w:tabs>
      <w:spacing w:after="120"/>
      <w:jc w:val="right"/>
    </w:pPr>
    <w:rPr>
      <w:rFonts w:ascii="Times New Roman" w:eastAsia="宋体" w:hAnsi="Times New Roman" w:cs="Times New Roman"/>
      <w:sz w:val="21"/>
    </w:rPr>
  </w:style>
  <w:style w:type="paragraph" w:customStyle="1" w:styleId="afb">
    <w:name w:val="一级条标题"/>
    <w:basedOn w:val="af3"/>
    <w:next w:val="af4"/>
    <w:qFormat/>
    <w:rsid w:val="00937E2A"/>
    <w:pPr>
      <w:ind w:left="210"/>
      <w:outlineLvl w:val="2"/>
    </w:pPr>
  </w:style>
  <w:style w:type="paragraph" w:customStyle="1" w:styleId="afc">
    <w:name w:val="封面标准名称"/>
    <w:qFormat/>
    <w:rsid w:val="00937E2A"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d">
    <w:name w:val="标准书眉_偶数页"/>
    <w:basedOn w:val="afa"/>
    <w:next w:val="a"/>
    <w:qFormat/>
    <w:rsid w:val="00937E2A"/>
    <w:pPr>
      <w:jc w:val="left"/>
    </w:pPr>
  </w:style>
  <w:style w:type="paragraph" w:customStyle="1" w:styleId="afe">
    <w:name w:val="封面标准代替信息"/>
    <w:basedOn w:val="a"/>
    <w:qFormat/>
    <w:rsid w:val="00937E2A"/>
    <w:pPr>
      <w:kinsoku w:val="0"/>
      <w:overflowPunct w:val="0"/>
      <w:autoSpaceDE w:val="0"/>
      <w:autoSpaceDN w:val="0"/>
      <w:adjustRightInd w:val="0"/>
      <w:spacing w:before="57" w:line="280" w:lineRule="exact"/>
      <w:jc w:val="right"/>
      <w:textAlignment w:val="center"/>
    </w:pPr>
    <w:rPr>
      <w:rFonts w:ascii="宋体"/>
      <w:kern w:val="0"/>
      <w:szCs w:val="20"/>
    </w:rPr>
  </w:style>
  <w:style w:type="paragraph" w:customStyle="1" w:styleId="aff">
    <w:name w:val="标准书脚_奇数页"/>
    <w:qFormat/>
    <w:rsid w:val="00937E2A"/>
    <w:pPr>
      <w:spacing w:before="120"/>
      <w:jc w:val="right"/>
    </w:pPr>
    <w:rPr>
      <w:rFonts w:ascii="Times New Roman" w:eastAsia="宋体" w:hAnsi="Times New Roman" w:cs="Times New Roman"/>
      <w:sz w:val="18"/>
    </w:rPr>
  </w:style>
  <w:style w:type="character" w:customStyle="1" w:styleId="Char11">
    <w:name w:val="页脚 Char1"/>
    <w:basedOn w:val="a0"/>
    <w:uiPriority w:val="99"/>
    <w:semiHidden/>
    <w:qFormat/>
    <w:rsid w:val="00937E2A"/>
    <w:rPr>
      <w:rFonts w:ascii="Times New Roman" w:eastAsia="宋体" w:hAnsi="Times New Roman" w:cs="Times New Roman"/>
      <w:sz w:val="18"/>
      <w:szCs w:val="18"/>
    </w:rPr>
  </w:style>
  <w:style w:type="paragraph" w:customStyle="1" w:styleId="aff0">
    <w:name w:val="标准称谓"/>
    <w:next w:val="a"/>
    <w:qFormat/>
    <w:rsid w:val="00937E2A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52"/>
    </w:rPr>
  </w:style>
  <w:style w:type="paragraph" w:customStyle="1" w:styleId="1">
    <w:name w:val="无间隔1"/>
    <w:uiPriority w:val="1"/>
    <w:qFormat/>
    <w:rsid w:val="00937E2A"/>
    <w:pPr>
      <w:widowControl w:val="0"/>
      <w:jc w:val="both"/>
    </w:pPr>
    <w:rPr>
      <w:kern w:val="2"/>
      <w:sz w:val="21"/>
      <w:szCs w:val="22"/>
    </w:rPr>
  </w:style>
  <w:style w:type="character" w:customStyle="1" w:styleId="fontstyle01">
    <w:name w:val="fontstyle01"/>
    <w:basedOn w:val="a0"/>
    <w:qFormat/>
    <w:rsid w:val="00937E2A"/>
    <w:rPr>
      <w:rFonts w:ascii="宋体" w:eastAsia="宋体" w:hAnsi="宋体" w:hint="eastAsia"/>
      <w:color w:val="000000"/>
      <w:sz w:val="22"/>
      <w:szCs w:val="22"/>
    </w:rPr>
  </w:style>
  <w:style w:type="character" w:customStyle="1" w:styleId="fontstyle11">
    <w:name w:val="fontstyle11"/>
    <w:basedOn w:val="a0"/>
    <w:qFormat/>
    <w:rsid w:val="00937E2A"/>
    <w:rPr>
      <w:rFonts w:ascii="TimesNewRomanPSMT" w:hAnsi="TimesNewRomanPSMT" w:hint="default"/>
      <w:color w:val="000000"/>
      <w:sz w:val="22"/>
      <w:szCs w:val="22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937E2A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sid w:val="00937E2A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937E2A"/>
    <w:rPr>
      <w:rFonts w:ascii="Calibri" w:eastAsia="宋体" w:hAnsi="Calibri" w:cs="Times New Roman"/>
      <w:b/>
      <w:bCs/>
      <w:sz w:val="32"/>
      <w:szCs w:val="32"/>
    </w:rPr>
  </w:style>
  <w:style w:type="character" w:customStyle="1" w:styleId="Char10">
    <w:name w:val="标题 Char1"/>
    <w:link w:val="a9"/>
    <w:uiPriority w:val="10"/>
    <w:qFormat/>
    <w:rsid w:val="00937E2A"/>
    <w:rPr>
      <w:rFonts w:ascii="等线 Light" w:hAnsi="等线 Light"/>
      <w:b/>
      <w:bCs/>
      <w:sz w:val="32"/>
      <w:szCs w:val="32"/>
    </w:rPr>
  </w:style>
  <w:style w:type="character" w:customStyle="1" w:styleId="Char5">
    <w:name w:val="标题 Char"/>
    <w:basedOn w:val="a0"/>
    <w:uiPriority w:val="10"/>
    <w:qFormat/>
    <w:rsid w:val="00937E2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4">
    <w:name w:val="副标题 Char"/>
    <w:basedOn w:val="a0"/>
    <w:link w:val="a8"/>
    <w:uiPriority w:val="11"/>
    <w:qFormat/>
    <w:rsid w:val="00937E2A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EndNoteBibliography">
    <w:name w:val="EndNote Bibliography"/>
    <w:basedOn w:val="a"/>
    <w:link w:val="EndNoteBibliographyChar"/>
    <w:qFormat/>
    <w:rsid w:val="00937E2A"/>
    <w:rPr>
      <w:sz w:val="20"/>
    </w:rPr>
  </w:style>
  <w:style w:type="character" w:customStyle="1" w:styleId="EndNoteBibliographyChar">
    <w:name w:val="EndNote Bibliography Char"/>
    <w:link w:val="EndNoteBibliography"/>
    <w:qFormat/>
    <w:rsid w:val="00937E2A"/>
    <w:rPr>
      <w:rFonts w:ascii="Times New Roman" w:eastAsia="宋体" w:hAnsi="Times New Roman" w:cs="Times New Roman"/>
      <w:sz w:val="20"/>
      <w:szCs w:val="24"/>
    </w:rPr>
  </w:style>
  <w:style w:type="paragraph" w:styleId="aff1">
    <w:name w:val="List Paragraph"/>
    <w:basedOn w:val="a"/>
    <w:uiPriority w:val="34"/>
    <w:qFormat/>
    <w:rsid w:val="00937E2A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34"/>
    <w:qFormat/>
    <w:rsid w:val="00937E2A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4Char">
    <w:name w:val="标题 4 Char"/>
    <w:basedOn w:val="a0"/>
    <w:link w:val="4"/>
    <w:uiPriority w:val="9"/>
    <w:qFormat/>
    <w:rsid w:val="00937E2A"/>
    <w:rPr>
      <w:rFonts w:ascii="Cambria" w:eastAsia="宋体" w:hAnsi="Cambria" w:cs="Times New Roman"/>
      <w:b/>
      <w:bCs/>
      <w:sz w:val="28"/>
      <w:szCs w:val="28"/>
    </w:rPr>
  </w:style>
  <w:style w:type="character" w:customStyle="1" w:styleId="Char1">
    <w:name w:val="日期 Char"/>
    <w:basedOn w:val="a0"/>
    <w:link w:val="a5"/>
    <w:uiPriority w:val="99"/>
    <w:semiHidden/>
    <w:rsid w:val="00937E2A"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sid w:val="00937E2A"/>
    <w:rPr>
      <w:rFonts w:ascii="Times New Roman" w:eastAsia="宋体" w:hAnsi="Times New Roman" w:cs="Times New Roman"/>
      <w:kern w:val="2"/>
      <w:sz w:val="21"/>
      <w:szCs w:val="24"/>
    </w:rPr>
  </w:style>
  <w:style w:type="table" w:customStyle="1" w:styleId="12">
    <w:name w:val="网格型1"/>
    <w:basedOn w:val="a1"/>
    <w:uiPriority w:val="59"/>
    <w:qFormat/>
    <w:rsid w:val="00937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basedOn w:val="a0"/>
    <w:link w:val="a4"/>
    <w:uiPriority w:val="99"/>
    <w:semiHidden/>
    <w:qFormat/>
    <w:rsid w:val="00937E2A"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937E2A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F520F5-60B1-42AB-A055-6B6279B3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991</Words>
  <Characters>5654</Characters>
  <Application>Microsoft Office Word</Application>
  <DocSecurity>0</DocSecurity>
  <Lines>47</Lines>
  <Paragraphs>13</Paragraphs>
  <ScaleCrop>false</ScaleCrop>
  <Company>China</Company>
  <LinksUpToDate>false</LinksUpToDate>
  <CharactersWithSpaces>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邓陶陶(dengtaotao)</cp:lastModifiedBy>
  <cp:revision>3</cp:revision>
  <cp:lastPrinted>2018-05-09T13:57:00Z</cp:lastPrinted>
  <dcterms:created xsi:type="dcterms:W3CDTF">2018-08-08T06:52:00Z</dcterms:created>
  <dcterms:modified xsi:type="dcterms:W3CDTF">2018-08-08T06:54:00Z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